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F14D02" w:rsidRDefault="00C6022D">
      <w:pPr>
        <w:jc w:val="center"/>
        <w:rPr>
          <w:b/>
        </w:rPr>
      </w:pPr>
    </w:p>
    <w:p w14:paraId="4800FA12" w14:textId="297D1761" w:rsidR="00E11804" w:rsidRDefault="00FF08D1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59580F">
        <w:rPr>
          <w:b/>
          <w:sz w:val="32"/>
          <w:szCs w:val="32"/>
        </w:rPr>
        <w:t>Asertywność</w:t>
      </w:r>
      <w:r>
        <w:rPr>
          <w:b/>
          <w:sz w:val="32"/>
          <w:szCs w:val="32"/>
        </w:rPr>
        <w:t>”</w:t>
      </w:r>
    </w:p>
    <w:p w14:paraId="565B2CD6" w14:textId="77777777" w:rsidR="00F14D02" w:rsidRPr="00E11804" w:rsidRDefault="00F14D02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</w:p>
    <w:p w14:paraId="646A0693" w14:textId="1A1E3881" w:rsidR="00F14D02" w:rsidRPr="00F14D02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F14D02">
        <w:rPr>
          <w:b/>
        </w:rPr>
        <w:t>Działanie IV.5.2. „</w:t>
      </w:r>
      <w:r w:rsidRPr="00F14D02">
        <w:rPr>
          <w:b/>
          <w:iCs/>
          <w:color w:val="222222"/>
          <w:shd w:val="clear" w:color="auto" w:fill="FFFFFF"/>
        </w:rPr>
        <w:t>Program dla młodych badaczek i dydaktyczek</w:t>
      </w:r>
      <w:r w:rsidRPr="00F14D02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F14D02" w:rsidRDefault="00F14D02" w:rsidP="00F14D02">
      <w:pPr>
        <w:jc w:val="center"/>
        <w:rPr>
          <w:b/>
        </w:rPr>
      </w:pPr>
    </w:p>
    <w:p w14:paraId="228D4BE6" w14:textId="522F420F" w:rsidR="00F14D02" w:rsidRPr="00F14D02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F14D02">
        <w:rPr>
          <w:b/>
        </w:rPr>
        <w:t xml:space="preserve"> w ramach Programu Inicjatywa Doskonałości – Uczelnia Badawcza</w:t>
      </w:r>
    </w:p>
    <w:p w14:paraId="231F6206" w14:textId="06003B01" w:rsidR="00E11804" w:rsidRPr="00F14D02" w:rsidRDefault="00E11804" w:rsidP="00E11804">
      <w:pPr>
        <w:jc w:val="center"/>
        <w:rPr>
          <w:rFonts w:ascii="Arial" w:hAnsi="Arial" w:cs="Arial"/>
          <w:sz w:val="32"/>
          <w:szCs w:val="32"/>
        </w:rPr>
      </w:pPr>
    </w:p>
    <w:p w14:paraId="5F235C2C" w14:textId="35139254" w:rsidR="00E11804" w:rsidRDefault="00E11804" w:rsidP="00E11804">
      <w:pPr>
        <w:spacing w:line="277" w:lineRule="auto"/>
      </w:pPr>
      <w:r>
        <w:rPr>
          <w:b/>
          <w:sz w:val="22"/>
        </w:rPr>
        <w:t xml:space="preserve">Prowadzący: </w:t>
      </w:r>
      <w:r w:rsidR="00E90FA5">
        <w:t>dr Dorota Kobylińska</w:t>
      </w:r>
    </w:p>
    <w:p w14:paraId="3675F33D" w14:textId="77777777" w:rsidR="00E11804" w:rsidRDefault="00E11804" w:rsidP="00E11804">
      <w:pPr>
        <w:spacing w:line="277" w:lineRule="auto"/>
        <w:rPr>
          <w:color w:val="000000"/>
        </w:rPr>
      </w:pPr>
    </w:p>
    <w:p w14:paraId="47442738" w14:textId="5DE0A26E" w:rsidR="00E11804" w:rsidRDefault="00E11804" w:rsidP="00E11804">
      <w:pPr>
        <w:spacing w:line="277" w:lineRule="auto"/>
      </w:pPr>
      <w:r>
        <w:t xml:space="preserve">Termin szkolenia: </w:t>
      </w:r>
      <w:r w:rsidR="00344429">
        <w:rPr>
          <w:b/>
        </w:rPr>
        <w:t>25</w:t>
      </w:r>
      <w:r w:rsidR="00E90FA5">
        <w:rPr>
          <w:b/>
        </w:rPr>
        <w:t>.</w:t>
      </w:r>
      <w:r w:rsidR="00344429">
        <w:rPr>
          <w:b/>
        </w:rPr>
        <w:t>04.</w:t>
      </w:r>
      <w:r w:rsidR="00E90FA5">
        <w:rPr>
          <w:b/>
        </w:rPr>
        <w:t>202</w:t>
      </w:r>
      <w:r w:rsidR="00344429">
        <w:rPr>
          <w:b/>
        </w:rPr>
        <w:t>4</w:t>
      </w:r>
      <w:bookmarkStart w:id="0" w:name="_GoBack"/>
      <w:bookmarkEnd w:id="0"/>
      <w:r w:rsidR="00E90FA5">
        <w:rPr>
          <w:b/>
        </w:rPr>
        <w:t xml:space="preserve"> r., godz. 9:</w:t>
      </w:r>
      <w:r w:rsidR="00D258D8">
        <w:rPr>
          <w:b/>
        </w:rPr>
        <w:t>30-</w:t>
      </w:r>
      <w:r w:rsidR="00E90FA5">
        <w:rPr>
          <w:b/>
        </w:rPr>
        <w:t>1</w:t>
      </w:r>
      <w:r w:rsidR="00D258D8">
        <w:rPr>
          <w:b/>
        </w:rPr>
        <w:t>6</w:t>
      </w:r>
      <w:r w:rsidR="00E90FA5">
        <w:rPr>
          <w:b/>
        </w:rPr>
        <w:t>:00</w:t>
      </w:r>
    </w:p>
    <w:p w14:paraId="1CA1673D" w14:textId="77777777" w:rsidR="00E11804" w:rsidRDefault="00E11804" w:rsidP="00E11804">
      <w:pPr>
        <w:spacing w:line="277" w:lineRule="auto"/>
      </w:pPr>
      <w:r>
        <w:t xml:space="preserve"> </w:t>
      </w:r>
    </w:p>
    <w:p w14:paraId="7702451B" w14:textId="3B5B1CFE" w:rsidR="00E11804" w:rsidRDefault="00E11804" w:rsidP="00E11804">
      <w:r>
        <w:t xml:space="preserve">Szkolenie </w:t>
      </w:r>
      <w:r w:rsidR="00E90FA5">
        <w:t xml:space="preserve">stacjonarne </w:t>
      </w:r>
      <w:r>
        <w:t xml:space="preserve">obejmuje </w:t>
      </w:r>
      <w:r w:rsidR="0059580F">
        <w:t>8</w:t>
      </w:r>
      <w:r>
        <w:t xml:space="preserve"> godz. dydaktyczn</w:t>
      </w:r>
      <w:r w:rsidR="00E90FA5">
        <w:t>ych</w:t>
      </w:r>
      <w:r>
        <w:t xml:space="preserve"> i jest realizowane w formie 1-dniowej. </w:t>
      </w:r>
    </w:p>
    <w:p w14:paraId="4A7EED45" w14:textId="34AF27F4" w:rsidR="00E11804" w:rsidRDefault="00E11804" w:rsidP="00F14D02">
      <w:pPr>
        <w:spacing w:after="33"/>
      </w:pPr>
      <w:r>
        <w:rPr>
          <w:color w:val="333333"/>
        </w:rPr>
        <w:t xml:space="preserve"> </w:t>
      </w:r>
    </w:p>
    <w:p w14:paraId="5FEC6B92" w14:textId="69EF608E" w:rsidR="0059580F" w:rsidRDefault="00E11804" w:rsidP="0059580F">
      <w:pPr>
        <w:spacing w:after="9" w:line="277" w:lineRule="auto"/>
      </w:pPr>
      <w:r>
        <w:t xml:space="preserve">Celem szkolenie jest </w:t>
      </w:r>
      <w:r w:rsidR="0059580F">
        <w:t>zapoznanie uczestniczek z tematyką asertywności, w obszarze asertywnej odmowy, wyznaczania i ochrony własnych granic, asertywnej komunikacji oraz reakcji na krytykę, a w szczególności:</w:t>
      </w:r>
    </w:p>
    <w:p w14:paraId="1F58137C" w14:textId="10F0451B" w:rsidR="0059580F" w:rsidRDefault="0059580F" w:rsidP="0059580F">
      <w:pPr>
        <w:spacing w:after="9" w:line="277" w:lineRule="auto"/>
      </w:pPr>
    </w:p>
    <w:p w14:paraId="6D270904" w14:textId="77777777" w:rsidR="0059580F" w:rsidRDefault="0059580F" w:rsidP="0059580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color w:val="222222"/>
          <w:kern w:val="0"/>
          <w:u w:color="222222"/>
        </w:rPr>
      </w:pPr>
      <w:r w:rsidRPr="00BD27BF">
        <w:rPr>
          <w:color w:val="222222"/>
          <w:kern w:val="0"/>
          <w:u w:color="222222"/>
        </w:rPr>
        <w:t>Przekazanie wiedzy o tym, czym jest asertywność, doprecyzowanie obszarów asertywności</w:t>
      </w:r>
      <w:r>
        <w:rPr>
          <w:color w:val="222222"/>
          <w:kern w:val="0"/>
          <w:u w:color="222222"/>
        </w:rPr>
        <w:t xml:space="preserve"> na przykładach.</w:t>
      </w:r>
    </w:p>
    <w:p w14:paraId="0066A4B8" w14:textId="77777777" w:rsidR="0059580F" w:rsidRDefault="0059580F" w:rsidP="0059580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color w:val="222222"/>
          <w:kern w:val="0"/>
          <w:u w:color="222222"/>
        </w:rPr>
      </w:pPr>
      <w:r w:rsidRPr="00BD27BF">
        <w:rPr>
          <w:color w:val="222222"/>
          <w:kern w:val="0"/>
          <w:u w:color="222222"/>
        </w:rPr>
        <w:t>Diagnoza własnej asertywności uczestników w różnych obszarach.</w:t>
      </w:r>
    </w:p>
    <w:p w14:paraId="6C97D41A" w14:textId="38752058" w:rsidR="0059580F" w:rsidRPr="0059580F" w:rsidRDefault="0059580F" w:rsidP="0059580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color w:val="222222"/>
          <w:kern w:val="0"/>
          <w:u w:color="222222"/>
        </w:rPr>
      </w:pPr>
      <w:r w:rsidRPr="0059580F">
        <w:rPr>
          <w:color w:val="000000"/>
          <w:u w:color="000000"/>
        </w:rPr>
        <w:t xml:space="preserve">Praktyczne przećwiczenie umiejętności wchodzących w skład asertywnej komunikacji na podstawie poznanych </w:t>
      </w:r>
      <w:r w:rsidRPr="0059580F">
        <w:rPr>
          <w:color w:val="000000"/>
          <w:u w:color="000000"/>
          <w:lang w:val="es-ES_tradnl"/>
        </w:rPr>
        <w:t>metod.</w:t>
      </w:r>
    </w:p>
    <w:p w14:paraId="063180D6" w14:textId="34283BDA" w:rsidR="0059580F" w:rsidRDefault="0059580F" w:rsidP="0059580F">
      <w:pPr>
        <w:spacing w:after="9" w:line="277" w:lineRule="auto"/>
      </w:pPr>
    </w:p>
    <w:p w14:paraId="068CF72F" w14:textId="77777777" w:rsidR="0059580F" w:rsidRDefault="0059580F" w:rsidP="0059580F">
      <w:pPr>
        <w:spacing w:after="9" w:line="277" w:lineRule="auto"/>
      </w:pPr>
    </w:p>
    <w:p w14:paraId="14823F98" w14:textId="440BD1B0" w:rsidR="00D02A31" w:rsidRPr="00D258D8" w:rsidRDefault="0059580F" w:rsidP="00E90FA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b/>
        </w:rPr>
      </w:pPr>
      <w:r w:rsidRPr="00D258D8">
        <w:rPr>
          <w:b/>
        </w:rPr>
        <w:t>Program szkolenia:</w:t>
      </w:r>
    </w:p>
    <w:p w14:paraId="14782941" w14:textId="60D34DB2" w:rsidR="0059580F" w:rsidRDefault="0059580F" w:rsidP="00E90FA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</w:p>
    <w:p w14:paraId="51ACCC2D" w14:textId="77777777" w:rsidR="0059580F" w:rsidRPr="003B7704" w:rsidRDefault="0059580F" w:rsidP="0059580F">
      <w:pPr>
        <w:pStyle w:val="Akapitzlist"/>
        <w:numPr>
          <w:ilvl w:val="0"/>
          <w:numId w:val="5"/>
        </w:numPr>
        <w:tabs>
          <w:tab w:val="left" w:pos="996"/>
        </w:tabs>
        <w:suppressAutoHyphens w:val="0"/>
        <w:autoSpaceDE w:val="0"/>
        <w:autoSpaceDN w:val="0"/>
        <w:spacing w:before="1"/>
        <w:contextualSpacing w:val="0"/>
        <w:rPr>
          <w:color w:val="1C1C1A"/>
        </w:rPr>
      </w:pPr>
      <w:r w:rsidRPr="003B7704">
        <w:rPr>
          <w:color w:val="1C1C1A"/>
        </w:rPr>
        <w:t>Powitanie uczestników, sprawdzenie listy obecności</w:t>
      </w:r>
    </w:p>
    <w:p w14:paraId="6D21CB56" w14:textId="77777777" w:rsidR="0059580F" w:rsidRDefault="0059580F" w:rsidP="0059580F">
      <w:pPr>
        <w:pStyle w:val="Zawartotabeli"/>
        <w:numPr>
          <w:ilvl w:val="0"/>
          <w:numId w:val="5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</w:pPr>
      <w:r>
        <w:t>Wprowadzenie (cel, zasady).</w:t>
      </w:r>
    </w:p>
    <w:p w14:paraId="44829F26" w14:textId="77777777" w:rsidR="0059580F" w:rsidRDefault="0059580F" w:rsidP="0059580F">
      <w:pPr>
        <w:pStyle w:val="Zawartotabeli"/>
        <w:numPr>
          <w:ilvl w:val="0"/>
          <w:numId w:val="5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</w:pPr>
      <w:r>
        <w:t>Dwa kr</w:t>
      </w:r>
      <w:r>
        <w:rPr>
          <w:lang w:val="es-ES_tradnl"/>
        </w:rPr>
        <w:t>ó</w:t>
      </w:r>
      <w:proofErr w:type="spellStart"/>
      <w:r>
        <w:t>tkie</w:t>
      </w:r>
      <w:proofErr w:type="spellEnd"/>
      <w:r>
        <w:t xml:space="preserve"> ćwiczenia integracyjne związane z komunikacją i asertywnością</w:t>
      </w:r>
    </w:p>
    <w:p w14:paraId="622046D9" w14:textId="77777777" w:rsidR="0059580F" w:rsidRDefault="0059580F" w:rsidP="0059580F">
      <w:pPr>
        <w:pStyle w:val="Zawartotabeli"/>
        <w:numPr>
          <w:ilvl w:val="0"/>
          <w:numId w:val="5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</w:pPr>
      <w:r>
        <w:t>Zebranie skojarzeń uczestnik</w:t>
      </w:r>
      <w:r>
        <w:rPr>
          <w:lang w:val="es-ES_tradnl"/>
        </w:rPr>
        <w:t>ó</w:t>
      </w:r>
      <w:r>
        <w:t>w z asertywnością, Przedstawienie definicji asertywności.</w:t>
      </w:r>
    </w:p>
    <w:p w14:paraId="0B4AEF11" w14:textId="77777777" w:rsidR="0059580F" w:rsidRPr="00BD27BF" w:rsidRDefault="0059580F" w:rsidP="0059580F">
      <w:pPr>
        <w:pStyle w:val="Zawartotabeli"/>
        <w:numPr>
          <w:ilvl w:val="0"/>
          <w:numId w:val="5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</w:pPr>
      <w:r w:rsidRPr="00BD27BF">
        <w:t>Praca w podgrupach na podstawie przygotowanych materiałów („gra w asertywność”): wypowiedzi i zachowania asertywne, uległe i agresywne.</w:t>
      </w:r>
    </w:p>
    <w:p w14:paraId="54C218CB" w14:textId="77777777" w:rsidR="0059580F" w:rsidRDefault="0059580F" w:rsidP="0059580F">
      <w:pPr>
        <w:pStyle w:val="Zawartotabeli"/>
        <w:numPr>
          <w:ilvl w:val="0"/>
          <w:numId w:val="5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Mapa </w:t>
      </w:r>
      <w:proofErr w:type="spellStart"/>
      <w:r>
        <w:t>asertywnoś</w:t>
      </w:r>
      <w:proofErr w:type="spellEnd"/>
      <w:r>
        <w:rPr>
          <w:lang w:val="it-IT"/>
        </w:rPr>
        <w:t xml:space="preserve">ci </w:t>
      </w:r>
      <w:r>
        <w:t xml:space="preserve">– diagnoza własnej </w:t>
      </w:r>
      <w:proofErr w:type="spellStart"/>
      <w:r>
        <w:t>asertywnoś</w:t>
      </w:r>
      <w:proofErr w:type="spellEnd"/>
      <w:r>
        <w:rPr>
          <w:lang w:val="fr-FR"/>
        </w:rPr>
        <w:t>ci, om</w:t>
      </w:r>
      <w:r>
        <w:rPr>
          <w:lang w:val="es-ES_tradnl"/>
        </w:rPr>
        <w:t>ó</w:t>
      </w:r>
      <w:proofErr w:type="spellStart"/>
      <w:r>
        <w:t>wienie</w:t>
      </w:r>
      <w:proofErr w:type="spellEnd"/>
      <w:r>
        <w:t xml:space="preserve"> w parach.</w:t>
      </w:r>
    </w:p>
    <w:p w14:paraId="353E17BC" w14:textId="77777777" w:rsidR="0059580F" w:rsidRDefault="0059580F" w:rsidP="0059580F">
      <w:pPr>
        <w:pStyle w:val="Zawartotabeli"/>
        <w:numPr>
          <w:ilvl w:val="0"/>
          <w:numId w:val="5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</w:pPr>
      <w:r>
        <w:t>Co składa się na asertywność w komunikacji? – dyskusja.</w:t>
      </w:r>
    </w:p>
    <w:p w14:paraId="2A216808" w14:textId="77777777" w:rsidR="0059580F" w:rsidRDefault="0059580F" w:rsidP="0059580F">
      <w:pPr>
        <w:pStyle w:val="Zawartotabeli"/>
        <w:numPr>
          <w:ilvl w:val="0"/>
          <w:numId w:val="5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</w:pPr>
      <w:r>
        <w:t>Asertywne odmawianie: model oraz ćwiczenie na przykładach pochodzących z doświadczenia uczestnik</w:t>
      </w:r>
      <w:r>
        <w:rPr>
          <w:lang w:val="es-ES_tradnl"/>
        </w:rPr>
        <w:t>ó</w:t>
      </w:r>
      <w:r>
        <w:t>w.</w:t>
      </w:r>
    </w:p>
    <w:p w14:paraId="5EA0C17D" w14:textId="77777777" w:rsidR="0059580F" w:rsidRDefault="0059580F" w:rsidP="0059580F">
      <w:pPr>
        <w:pStyle w:val="Zawartotabeli"/>
        <w:numPr>
          <w:ilvl w:val="0"/>
          <w:numId w:val="5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</w:pPr>
      <w:r>
        <w:t>Ćwiczenie w parach: moje najbardziej i najmniej asertywne przyjęcie/udzielenie opinii.</w:t>
      </w:r>
    </w:p>
    <w:p w14:paraId="582BB64B" w14:textId="1FFD4BF1" w:rsidR="0059580F" w:rsidRDefault="0059580F" w:rsidP="0059580F">
      <w:pPr>
        <w:pStyle w:val="Zawartotabeli"/>
        <w:numPr>
          <w:ilvl w:val="0"/>
          <w:numId w:val="5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</w:pPr>
      <w:r>
        <w:t>Asertywne wyrażanie opinii i uczuć (komunikat „Ja</w:t>
      </w:r>
      <w:r>
        <w:rPr>
          <w:rFonts w:ascii="Arial Unicode MS" w:hAnsi="Arial Unicode MS"/>
          <w:rtl/>
          <w:lang w:val="ar-SA"/>
        </w:rPr>
        <w:t>“</w:t>
      </w:r>
      <w:r>
        <w:t>: wprowadzenie modelu oraz ćwiczenie polegające na odgrywaniu scenek na podstawie sytuacji z doświadczenia uczestników)</w:t>
      </w:r>
    </w:p>
    <w:p w14:paraId="5A8BF8D6" w14:textId="77777777" w:rsidR="0059580F" w:rsidRDefault="0059580F" w:rsidP="0059580F">
      <w:pPr>
        <w:pStyle w:val="Zawartotabeli"/>
        <w:numPr>
          <w:ilvl w:val="0"/>
          <w:numId w:val="5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</w:pPr>
      <w:r>
        <w:t>Podstawy asertywności – samoocena i poczucia własnej wartości (mini wykład i ćwiczenie).</w:t>
      </w:r>
    </w:p>
    <w:p w14:paraId="46D60681" w14:textId="77777777" w:rsidR="0059580F" w:rsidRDefault="0059580F" w:rsidP="0059580F">
      <w:pPr>
        <w:pStyle w:val="Zawartotabeli"/>
        <w:numPr>
          <w:ilvl w:val="0"/>
          <w:numId w:val="5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Ćwiczenie asertywnego komunikowania się na podstawie sytuacji pochodzących z życia zawodowego uczestnik</w:t>
      </w:r>
      <w:r>
        <w:rPr>
          <w:lang w:val="es-ES_tradnl"/>
        </w:rPr>
        <w:t>ó</w:t>
      </w:r>
      <w:r>
        <w:t>w - odgrywanie scenek.</w:t>
      </w:r>
    </w:p>
    <w:p w14:paraId="53571738" w14:textId="1BC457C2" w:rsidR="0059580F" w:rsidRDefault="0059580F" w:rsidP="0059580F">
      <w:pPr>
        <w:pStyle w:val="Zawartotabeli"/>
        <w:numPr>
          <w:ilvl w:val="0"/>
          <w:numId w:val="5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</w:pPr>
      <w:r w:rsidRPr="003B7704">
        <w:rPr>
          <w:color w:val="1C1C1A"/>
        </w:rPr>
        <w:t>Podsumowanie, zakończenie</w:t>
      </w:r>
      <w:r>
        <w:rPr>
          <w:color w:val="1C1C1A"/>
        </w:rPr>
        <w:t>.</w:t>
      </w:r>
    </w:p>
    <w:p w14:paraId="25589084" w14:textId="77777777" w:rsidR="0059580F" w:rsidRDefault="0059580F" w:rsidP="00E90FA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</w:p>
    <w:sectPr w:rsidR="0059580F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377C6" w14:textId="77777777" w:rsidR="004C292F" w:rsidRDefault="004C292F">
      <w:r>
        <w:separator/>
      </w:r>
    </w:p>
  </w:endnote>
  <w:endnote w:type="continuationSeparator" w:id="0">
    <w:p w14:paraId="6FE764E3" w14:textId="77777777" w:rsidR="004C292F" w:rsidRDefault="004C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873A" w14:textId="77777777" w:rsidR="004C292F" w:rsidRDefault="004C292F">
      <w:r>
        <w:separator/>
      </w:r>
    </w:p>
  </w:footnote>
  <w:footnote w:type="continuationSeparator" w:id="0">
    <w:p w14:paraId="6FB1C364" w14:textId="77777777" w:rsidR="004C292F" w:rsidRDefault="004C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6"/>
  </w:num>
  <w:num w:numId="15">
    <w:abstractNumId w:val="1"/>
  </w:num>
  <w:num w:numId="16">
    <w:abstractNumId w:val="6"/>
  </w:num>
  <w:num w:numId="17">
    <w:abstractNumId w:val="17"/>
  </w:num>
  <w:num w:numId="18">
    <w:abstractNumId w:val="13"/>
  </w:num>
  <w:num w:numId="19">
    <w:abstractNumId w:val="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344429"/>
    <w:rsid w:val="003A4C97"/>
    <w:rsid w:val="003B1CD0"/>
    <w:rsid w:val="003C7DF7"/>
    <w:rsid w:val="003F02FB"/>
    <w:rsid w:val="00435948"/>
    <w:rsid w:val="004379C0"/>
    <w:rsid w:val="004977D1"/>
    <w:rsid w:val="004C292F"/>
    <w:rsid w:val="004F4F47"/>
    <w:rsid w:val="004F73CA"/>
    <w:rsid w:val="0059580F"/>
    <w:rsid w:val="006265B3"/>
    <w:rsid w:val="00655E6E"/>
    <w:rsid w:val="0065780C"/>
    <w:rsid w:val="006A68A2"/>
    <w:rsid w:val="006B2603"/>
    <w:rsid w:val="006B50F5"/>
    <w:rsid w:val="006E3FF9"/>
    <w:rsid w:val="007762BE"/>
    <w:rsid w:val="007A3BD4"/>
    <w:rsid w:val="007C05A9"/>
    <w:rsid w:val="007E0C64"/>
    <w:rsid w:val="00804979"/>
    <w:rsid w:val="008C2288"/>
    <w:rsid w:val="008E6E40"/>
    <w:rsid w:val="00A148FD"/>
    <w:rsid w:val="00A1673F"/>
    <w:rsid w:val="00A278F8"/>
    <w:rsid w:val="00A42BFB"/>
    <w:rsid w:val="00AE0380"/>
    <w:rsid w:val="00B41B72"/>
    <w:rsid w:val="00BE0319"/>
    <w:rsid w:val="00C136DA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258D8"/>
    <w:rsid w:val="00E11804"/>
    <w:rsid w:val="00E255EC"/>
    <w:rsid w:val="00E70109"/>
    <w:rsid w:val="00E724C2"/>
    <w:rsid w:val="00E76C38"/>
    <w:rsid w:val="00E9036D"/>
    <w:rsid w:val="00E90FA5"/>
    <w:rsid w:val="00ED1E93"/>
    <w:rsid w:val="00F14D02"/>
    <w:rsid w:val="00F20963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DAC24EA-DBC1-4141-B49B-3E81EC4A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13</cp:revision>
  <cp:lastPrinted>2023-02-06T09:43:00Z</cp:lastPrinted>
  <dcterms:created xsi:type="dcterms:W3CDTF">2023-02-06T14:05:00Z</dcterms:created>
  <dcterms:modified xsi:type="dcterms:W3CDTF">2024-04-08T13:13:00Z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