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DF50" w14:textId="77777777" w:rsidR="002C1AFA" w:rsidRDefault="00E13717">
      <w:pPr>
        <w:pStyle w:val="TreA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  <w:bookmarkEnd w:id="0"/>
    </w:p>
    <w:p w14:paraId="4D59D7E1" w14:textId="77777777" w:rsidR="002C1AFA" w:rsidRDefault="002C1AFA">
      <w:pPr>
        <w:pStyle w:val="TreA"/>
        <w:jc w:val="center"/>
      </w:pPr>
      <w:bookmarkStart w:id="1" w:name="_gjdgxs"/>
      <w:bookmarkEnd w:id="1"/>
    </w:p>
    <w:p w14:paraId="0ABBA816" w14:textId="77777777" w:rsidR="002C1AFA" w:rsidRDefault="002C1AFA">
      <w:pPr>
        <w:pStyle w:val="TreA"/>
      </w:pPr>
    </w:p>
    <w:p w14:paraId="5C2C0332" w14:textId="77777777" w:rsidR="002C1AFA" w:rsidRDefault="002C1AFA">
      <w:pPr>
        <w:pStyle w:val="TreA"/>
      </w:pPr>
    </w:p>
    <w:tbl>
      <w:tblPr>
        <w:tblStyle w:val="TableNormal"/>
        <w:tblW w:w="905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8"/>
        <w:gridCol w:w="6386"/>
      </w:tblGrid>
      <w:tr w:rsidR="002C1AFA" w14:paraId="14C94564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7FA4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6E54" w14:textId="4B389688" w:rsidR="002C1AFA" w:rsidRDefault="00765130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Asertywność</w:t>
            </w:r>
            <w:proofErr w:type="spellEnd"/>
          </w:p>
        </w:tc>
      </w:tr>
      <w:tr w:rsidR="002C1AFA" w14:paraId="0BEA7A2A" w14:textId="77777777" w:rsidTr="00765130">
        <w:trPr>
          <w:trHeight w:val="3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BBA3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196E" w14:textId="77777777" w:rsidR="002C1AFA" w:rsidRDefault="00E13717">
            <w:pPr>
              <w:pStyle w:val="TreA"/>
              <w:spacing w:before="60" w:after="60"/>
              <w:jc w:val="center"/>
            </w:pPr>
            <w:r>
              <w:t>pracownicy i pracowniczki</w:t>
            </w:r>
            <w:r>
              <w:rPr>
                <w:b/>
                <w:bCs/>
              </w:rPr>
              <w:t xml:space="preserve"> </w:t>
            </w:r>
            <w:r>
              <w:t>administracji</w:t>
            </w:r>
            <w:r>
              <w:rPr>
                <w:b/>
                <w:bCs/>
              </w:rPr>
              <w:t xml:space="preserve"> </w:t>
            </w:r>
          </w:p>
        </w:tc>
      </w:tr>
      <w:tr w:rsidR="002C1AFA" w14:paraId="40118C6B" w14:textId="77777777"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51A2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2C1AFA" w:rsidRPr="0023405A" w14:paraId="349CE601" w14:textId="77777777" w:rsidTr="00765130">
        <w:trPr>
          <w:trHeight w:val="6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B32B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71B4" w14:textId="77777777" w:rsidR="002C1AFA" w:rsidRPr="00765130" w:rsidRDefault="00E13717">
            <w:pPr>
              <w:widowControl w:val="0"/>
              <w:spacing w:before="60" w:after="60"/>
              <w:jc w:val="center"/>
              <w:rPr>
                <w:rFonts w:eastAsia="Times New Roman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65130">
              <w:rPr>
                <w:rFonts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Dorota Kobylińska</w:t>
            </w:r>
          </w:p>
          <w:p w14:paraId="2A08F49D" w14:textId="77777777" w:rsidR="002C1AFA" w:rsidRPr="00765130" w:rsidRDefault="004862E7">
            <w:pPr>
              <w:widowControl w:val="0"/>
              <w:spacing w:before="60" w:after="60"/>
              <w:jc w:val="center"/>
              <w:rPr>
                <w:lang w:val="pl-PL"/>
              </w:rPr>
            </w:pPr>
            <w:hyperlink r:id="rId7" w:history="1">
              <w:r w:rsidR="00E13717" w:rsidRPr="00765130">
                <w:rPr>
                  <w:rStyle w:val="Hyperlink0"/>
                  <w:rFonts w:cs="Arial Unicode MS"/>
                  <w:lang w:val="pl-P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dorotak@psych.uw.edu.pl</w:t>
              </w:r>
            </w:hyperlink>
          </w:p>
        </w:tc>
      </w:tr>
      <w:tr w:rsidR="002C1AFA" w14:paraId="1B8455CC" w14:textId="77777777"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8C55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2C1AFA" w14:paraId="116CC33A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4070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E48D" w14:textId="155C696E" w:rsidR="002C1AFA" w:rsidRDefault="008A7F58" w:rsidP="008A7F58">
            <w:pPr>
              <w:jc w:val="center"/>
            </w:pPr>
            <w:r>
              <w:t>8</w:t>
            </w:r>
          </w:p>
        </w:tc>
      </w:tr>
      <w:tr w:rsidR="002C1AFA" w14:paraId="7433DE75" w14:textId="77777777" w:rsidTr="00765130">
        <w:trPr>
          <w:trHeight w:val="122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3EEC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95B7" w14:textId="77777777" w:rsidR="002C1AFA" w:rsidRDefault="002C1AFA">
            <w:pPr>
              <w:pStyle w:val="TreA"/>
              <w:spacing w:before="60" w:after="60"/>
              <w:jc w:val="center"/>
            </w:pPr>
          </w:p>
          <w:p w14:paraId="102846E1" w14:textId="315BE765" w:rsidR="002C1AFA" w:rsidRPr="008A7F58" w:rsidRDefault="0023405A">
            <w:pPr>
              <w:pStyle w:val="TreA"/>
              <w:spacing w:before="60" w:after="60"/>
              <w:jc w:val="center"/>
            </w:pPr>
            <w:r>
              <w:t>1</w:t>
            </w:r>
            <w:r w:rsidR="00765130" w:rsidRPr="008A7F58">
              <w:t>2.12</w:t>
            </w:r>
            <w:r w:rsidR="00765130">
              <w:t>.2022</w:t>
            </w:r>
          </w:p>
        </w:tc>
      </w:tr>
      <w:tr w:rsidR="002C1AFA" w14:paraId="20165FDF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B9A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A868" w14:textId="5419F517" w:rsidR="002C1AFA" w:rsidRPr="008A7F58" w:rsidRDefault="008A7F58" w:rsidP="008A7F58">
            <w:pPr>
              <w:jc w:val="center"/>
              <w:rPr>
                <w:rFonts w:cs="Arial Unicode MS"/>
                <w:color w:val="000000"/>
                <w:u w:color="000000"/>
                <w:lang w:eastAsia="pl-PL"/>
              </w:rPr>
            </w:pPr>
            <w:r w:rsidRPr="008A7F58">
              <w:rPr>
                <w:rFonts w:cs="Arial Unicode MS"/>
                <w:color w:val="000000"/>
                <w:u w:color="000000"/>
                <w:lang w:eastAsia="pl-PL"/>
              </w:rPr>
              <w:t>9.00-16.00</w:t>
            </w:r>
          </w:p>
        </w:tc>
      </w:tr>
      <w:tr w:rsidR="002C1AFA" w:rsidRPr="0023405A" w14:paraId="7A9F796D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A96F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BC5F" w14:textId="2D509118" w:rsidR="002C1AFA" w:rsidRPr="00A13150" w:rsidRDefault="008A7F58">
            <w:pPr>
              <w:rPr>
                <w:rFonts w:cs="Arial Unicode MS"/>
                <w:color w:val="000000"/>
                <w:u w:color="000000"/>
                <w:lang w:val="pl-PL" w:eastAsia="pl-PL"/>
              </w:rPr>
            </w:pPr>
            <w:r w:rsidRPr="00A13150">
              <w:rPr>
                <w:rFonts w:cs="Arial Unicode MS"/>
                <w:color w:val="000000"/>
                <w:u w:color="000000"/>
                <w:lang w:val="pl-PL" w:eastAsia="pl-PL"/>
              </w:rPr>
              <w:t xml:space="preserve">budynek Neofilologii (ul. Dobra 55), piętro 1., sala </w:t>
            </w:r>
            <w:r w:rsidR="0023405A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1.138</w:t>
            </w:r>
          </w:p>
        </w:tc>
      </w:tr>
      <w:tr w:rsidR="002C1AFA" w14:paraId="6E683F92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409C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7DCF" w14:textId="52E6A7FC" w:rsidR="002C1AFA" w:rsidRDefault="008A7F58" w:rsidP="008A7F58">
            <w:pPr>
              <w:jc w:val="center"/>
            </w:pPr>
            <w:proofErr w:type="spellStart"/>
            <w:r>
              <w:t>warsztaty</w:t>
            </w:r>
            <w:proofErr w:type="spellEnd"/>
          </w:p>
        </w:tc>
      </w:tr>
      <w:tr w:rsidR="00765130" w:rsidRPr="0023405A" w14:paraId="37C2C60A" w14:textId="77777777" w:rsidTr="00765130">
        <w:trPr>
          <w:trHeight w:val="162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A7EB" w14:textId="77777777" w:rsidR="00765130" w:rsidRDefault="00765130" w:rsidP="00765130">
            <w:pPr>
              <w:pStyle w:val="TreA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04B6" w14:textId="77777777" w:rsidR="00765130" w:rsidRDefault="00765130" w:rsidP="00765130">
            <w:pPr>
              <w:pStyle w:val="Zawartotabeli"/>
              <w:spacing w:before="57" w:after="57"/>
            </w:pPr>
            <w:r>
              <w:t>Cel og</w:t>
            </w:r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2FFA7E0F" w14:textId="2D998E34" w:rsidR="00765130" w:rsidRDefault="00765130" w:rsidP="00765130">
            <w:pPr>
              <w:pStyle w:val="TreA"/>
              <w:numPr>
                <w:ilvl w:val="0"/>
                <w:numId w:val="1"/>
              </w:numPr>
              <w:spacing w:before="60" w:after="60"/>
            </w:pPr>
            <w:r>
              <w:t>zapoznanie uczestnik</w:t>
            </w:r>
            <w:r>
              <w:rPr>
                <w:lang w:val="es-ES_tradnl"/>
              </w:rPr>
              <w:t>ó</w:t>
            </w:r>
            <w:r>
              <w:t>w z tematyką asertywności w obszarze asertywnej odmowy, ochrony własnych granic, asertywnego udzielania i przyjmowania informacji zwrotnych, w tym radzenia sobie z krytyką</w:t>
            </w:r>
          </w:p>
        </w:tc>
      </w:tr>
      <w:tr w:rsidR="00765130" w:rsidRPr="0023405A" w14:paraId="6668026B" w14:textId="77777777" w:rsidTr="00765130">
        <w:trPr>
          <w:trHeight w:val="4970"/>
        </w:trPr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3723" w14:textId="77777777" w:rsidR="00765130" w:rsidRPr="00765130" w:rsidRDefault="00765130" w:rsidP="00765130">
            <w:pPr>
              <w:rPr>
                <w:lang w:val="pl-PL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1AD2" w14:textId="77777777" w:rsidR="00765130" w:rsidRDefault="00765130" w:rsidP="00765130">
            <w:pPr>
              <w:pStyle w:val="TreA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1134000B" w14:textId="60CB63B5" w:rsidR="00765130" w:rsidRPr="00765130" w:rsidRDefault="00765130" w:rsidP="0076513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color w:val="222222"/>
                <w:kern w:val="0"/>
                <w:u w:color="222222"/>
                <w:lang w:val="pl-PL"/>
              </w:rPr>
            </w:pPr>
            <w:r w:rsidRPr="00765130">
              <w:rPr>
                <w:color w:val="222222"/>
                <w:kern w:val="0"/>
                <w:u w:color="222222"/>
                <w:lang w:val="pl-PL"/>
              </w:rPr>
              <w:t>Przekazanie wiedzy o tym, czym jest asertywność, doprecyzowanie obszarów asertywności</w:t>
            </w:r>
          </w:p>
          <w:p w14:paraId="12F26158" w14:textId="75BCF2B0" w:rsidR="00765130" w:rsidRPr="00765130" w:rsidRDefault="00765130" w:rsidP="0076513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color w:val="222222"/>
                <w:kern w:val="0"/>
                <w:u w:color="222222"/>
                <w:lang w:val="pl-PL"/>
              </w:rPr>
            </w:pPr>
            <w:r w:rsidRPr="00765130">
              <w:rPr>
                <w:color w:val="222222"/>
                <w:kern w:val="0"/>
                <w:u w:color="222222"/>
                <w:lang w:val="pl-PL"/>
              </w:rPr>
              <w:t>Diagnoza własnej asertywności uczestników w różnych obszarach</w:t>
            </w:r>
          </w:p>
          <w:p w14:paraId="586CF10A" w14:textId="6CB74544" w:rsidR="00765130" w:rsidRDefault="00765130" w:rsidP="00765130">
            <w:pPr>
              <w:pStyle w:val="TreA"/>
              <w:numPr>
                <w:ilvl w:val="0"/>
                <w:numId w:val="2"/>
              </w:numPr>
              <w:spacing w:before="60" w:after="60"/>
            </w:pPr>
            <w:r w:rsidRPr="00765130">
              <w:rPr>
                <w:kern w:val="1"/>
              </w:rPr>
              <w:t xml:space="preserve">Praktyczne przećwiczenie umiejętności wchodzących w skład asertywnej komunikacji na podstawie poznanych </w:t>
            </w:r>
            <w:r>
              <w:rPr>
                <w:kern w:val="1"/>
                <w:lang w:val="es-ES_tradnl"/>
              </w:rPr>
              <w:t>metod</w:t>
            </w:r>
          </w:p>
        </w:tc>
      </w:tr>
      <w:tr w:rsidR="00765130" w:rsidRPr="00765130" w14:paraId="589619B4" w14:textId="77777777" w:rsidTr="00765130">
        <w:trPr>
          <w:trHeight w:val="1157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B164" w14:textId="77777777" w:rsidR="00765130" w:rsidRDefault="00765130" w:rsidP="00765130">
            <w:pPr>
              <w:pStyle w:val="TreA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706F2018" w14:textId="77777777" w:rsidR="00765130" w:rsidRDefault="00765130" w:rsidP="00765130">
            <w:pPr>
              <w:pStyle w:val="TreA"/>
              <w:spacing w:before="60" w:after="60"/>
            </w:pPr>
          </w:p>
          <w:p w14:paraId="722F1F98" w14:textId="77777777" w:rsidR="00765130" w:rsidRDefault="00765130" w:rsidP="00765130">
            <w:pPr>
              <w:pStyle w:val="TreA"/>
              <w:spacing w:before="60" w:after="60"/>
            </w:pPr>
          </w:p>
          <w:p w14:paraId="14DBF332" w14:textId="77777777" w:rsidR="00765130" w:rsidRDefault="00765130" w:rsidP="00765130">
            <w:pPr>
              <w:pStyle w:val="TreA"/>
              <w:spacing w:before="60" w:after="60"/>
            </w:pPr>
          </w:p>
          <w:p w14:paraId="550D8B12" w14:textId="77777777" w:rsidR="00765130" w:rsidRDefault="00765130" w:rsidP="00765130">
            <w:pPr>
              <w:pStyle w:val="TreA"/>
              <w:spacing w:before="60" w:after="60"/>
            </w:pPr>
          </w:p>
          <w:p w14:paraId="039D1D71" w14:textId="77777777" w:rsidR="00765130" w:rsidRDefault="00765130" w:rsidP="00765130">
            <w:pPr>
              <w:pStyle w:val="TreA"/>
              <w:spacing w:before="60" w:after="60"/>
            </w:pPr>
          </w:p>
          <w:p w14:paraId="3D7F1ABE" w14:textId="77777777" w:rsidR="00765130" w:rsidRDefault="00765130" w:rsidP="00765130">
            <w:pPr>
              <w:pStyle w:val="TreA"/>
              <w:spacing w:before="60" w:after="60"/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B0DD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Wprowadzenie (cel, zasady).</w:t>
            </w:r>
          </w:p>
          <w:p w14:paraId="02291908" w14:textId="5D5C972F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Zebranie skojarzeń uczestnik</w:t>
            </w:r>
            <w:r>
              <w:rPr>
                <w:lang w:val="es-ES_tradnl"/>
              </w:rPr>
              <w:t>ó</w:t>
            </w:r>
            <w:r>
              <w:t>w związanych z asertywnością, Przedstawienie definicji asertywności.</w:t>
            </w:r>
          </w:p>
          <w:p w14:paraId="7DB1F9BB" w14:textId="546F7842" w:rsidR="00765130" w:rsidRP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Doprecyzowanie czym jest asertywność: p</w:t>
            </w:r>
            <w:r w:rsidRPr="00765130">
              <w:t>raca w podgrupach na podstawie przygotowanych materiałów („gra w asertywność”): wypowiedzi i zachowania asertywne, uległe i agresywne.</w:t>
            </w:r>
          </w:p>
          <w:p w14:paraId="2FC6731F" w14:textId="767A949F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Mapa asertywnoś</w:t>
            </w:r>
            <w:r>
              <w:rPr>
                <w:lang w:val="it-IT"/>
              </w:rPr>
              <w:t xml:space="preserve">ci </w:t>
            </w:r>
            <w:r>
              <w:t>– diagnoza własnej asertywnoś</w:t>
            </w:r>
            <w:r>
              <w:rPr>
                <w:lang w:val="fr-FR"/>
              </w:rPr>
              <w:t>ci plus om</w:t>
            </w:r>
            <w:r>
              <w:rPr>
                <w:lang w:val="es-ES_tradnl"/>
              </w:rPr>
              <w:t>ó</w:t>
            </w:r>
            <w:r>
              <w:t>wienie w parach.</w:t>
            </w:r>
          </w:p>
          <w:p w14:paraId="6B3B444D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Asertywne odmawianie: model oraz ćwiczenie na przykładach pochodzących z doświadczenia uczestnik</w:t>
            </w:r>
            <w:r>
              <w:rPr>
                <w:lang w:val="es-ES_tradnl"/>
              </w:rPr>
              <w:t>ó</w:t>
            </w:r>
            <w:r>
              <w:t>w.</w:t>
            </w:r>
          </w:p>
          <w:p w14:paraId="5BB82838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Mini-wykład na temat asertywnego udzielania i przyjmowania informacji zwrotnej.</w:t>
            </w:r>
          </w:p>
          <w:p w14:paraId="42EBDC10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Ćwiczenie w parach: moje najbardziej i najmniej asertywne przyjęcie/udzielenie opinii.</w:t>
            </w:r>
          </w:p>
          <w:p w14:paraId="6D6624FB" w14:textId="4F9894F2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Asertywne udzielanie krytyki (komunikat „Ja</w:t>
            </w:r>
            <w:r>
              <w:rPr>
                <w:rFonts w:ascii="Arial Unicode MS" w:hAnsi="Arial Unicode MS"/>
                <w:rtl/>
                <w:lang w:val="ar-SA"/>
              </w:rPr>
              <w:t>“</w:t>
            </w:r>
            <w:r>
              <w:t>: wprowadzenie modelu oraz ćwiczenie polegające na odgrywaniu scenek na podstawie opis</w:t>
            </w:r>
            <w:r>
              <w:rPr>
                <w:lang w:val="es-ES_tradnl"/>
              </w:rPr>
              <w:t>ó</w:t>
            </w:r>
            <w:r>
              <w:t>w sytuacji przygotowanych przez prowadzącą), asertywna odpowiedź na niewłaściwą krytykę</w:t>
            </w:r>
          </w:p>
          <w:p w14:paraId="02A5A2DB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Asertywna samoocena</w:t>
            </w:r>
          </w:p>
          <w:p w14:paraId="27654DCD" w14:textId="57A4A0E1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Ćwiczenie asertywnego komunikowania się na podstawie sytuacji pochodzących z życia zawodowego uczestnik</w:t>
            </w:r>
            <w:r>
              <w:rPr>
                <w:lang w:val="es-ES_tradnl"/>
              </w:rPr>
              <w:t>ó</w:t>
            </w:r>
            <w:r>
              <w:t>w - odgrywanie scenek.</w:t>
            </w:r>
          </w:p>
          <w:p w14:paraId="7F96D5D4" w14:textId="74668BB0" w:rsidR="00765130" w:rsidRPr="00765130" w:rsidRDefault="00765130" w:rsidP="00765130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" w:hAnsi="Times"/>
                <w:sz w:val="24"/>
                <w:szCs w:val="24"/>
              </w:rPr>
            </w:pPr>
            <w:r w:rsidRPr="00765130">
              <w:rPr>
                <w:rFonts w:ascii="Times" w:hAnsi="Times"/>
                <w:sz w:val="24"/>
                <w:szCs w:val="24"/>
              </w:rPr>
              <w:t>Zakończenie szkolenia.</w:t>
            </w:r>
          </w:p>
        </w:tc>
      </w:tr>
      <w:tr w:rsidR="00765130" w:rsidRPr="0023405A" w14:paraId="0218E9ED" w14:textId="77777777">
        <w:trPr>
          <w:trHeight w:val="2341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F99E" w14:textId="77777777" w:rsidR="00765130" w:rsidRDefault="00765130" w:rsidP="00765130">
            <w:pPr>
              <w:pStyle w:val="TreA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</w:t>
            </w:r>
          </w:p>
          <w:p w14:paraId="69C8D319" w14:textId="77777777" w:rsidR="00765130" w:rsidRDefault="00765130" w:rsidP="00765130">
            <w:pPr>
              <w:pStyle w:val="TreA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 szkoleniu uczestnik:</w:t>
            </w:r>
          </w:p>
          <w:p w14:paraId="45BCFD70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Rozumie, czym jest asertywność i czym róż</w:t>
            </w:r>
            <w:r>
              <w:rPr>
                <w:lang w:val="it-IT"/>
              </w:rPr>
              <w:t>ni si</w:t>
            </w:r>
            <w:r>
              <w:t>ę od uległości i agresji</w:t>
            </w:r>
          </w:p>
          <w:p w14:paraId="7E537C2A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Ma samo</w:t>
            </w:r>
            <w:r>
              <w:t>świadomość swych mocnych i słabych stron w kontekście asertywności</w:t>
            </w:r>
          </w:p>
          <w:p w14:paraId="63CF463A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Wie, czym jest asertywne odmawianie, udzielanie i przyjmowanie opinii, w tym asertywne przyjmowanie różnych rodzaj</w:t>
            </w:r>
            <w:r>
              <w:rPr>
                <w:lang w:val="es-ES_tradnl"/>
              </w:rPr>
              <w:t>ó</w:t>
            </w:r>
            <w:r>
              <w:t>w krytyki</w:t>
            </w:r>
          </w:p>
          <w:p w14:paraId="21C5F95C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Zna metody asertywnego przyjmowania krytyki</w:t>
            </w:r>
          </w:p>
          <w:p w14:paraId="1BC8D17A" w14:textId="42FC138A" w:rsidR="00765130" w:rsidRDefault="00765130" w:rsidP="00765130">
            <w:pPr>
              <w:pStyle w:val="TreA"/>
              <w:numPr>
                <w:ilvl w:val="0"/>
                <w:numId w:val="4"/>
              </w:numPr>
              <w:spacing w:before="60" w:after="60"/>
            </w:pPr>
            <w:r>
              <w:t>Potrafi podać przykłady prawidłowych, asertywnych wypowiedzi w powyższych kontekstach</w:t>
            </w:r>
          </w:p>
        </w:tc>
      </w:tr>
      <w:tr w:rsidR="00765130" w14:paraId="4BDC80B0" w14:textId="77777777">
        <w:trPr>
          <w:trHeight w:val="247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9D8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0196256A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mini wykłady</w:t>
            </w:r>
          </w:p>
          <w:p w14:paraId="7825F1A0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ćwiczenia w parach</w:t>
            </w:r>
          </w:p>
          <w:p w14:paraId="62B38813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ćwiczenia w podgrupach</w:t>
            </w:r>
          </w:p>
          <w:p w14:paraId="1C783D83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dyskusja</w:t>
            </w:r>
          </w:p>
        </w:tc>
      </w:tr>
      <w:tr w:rsidR="00765130" w14:paraId="3B6AF108" w14:textId="77777777">
        <w:trPr>
          <w:trHeight w:val="1098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BF52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26558F66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>- pre- i posttest</w:t>
            </w:r>
          </w:p>
        </w:tc>
      </w:tr>
    </w:tbl>
    <w:p w14:paraId="10AD837F" w14:textId="77777777" w:rsidR="002C1AFA" w:rsidRDefault="002C1AFA">
      <w:pPr>
        <w:pStyle w:val="TreA"/>
        <w:ind w:left="2" w:hanging="2"/>
      </w:pPr>
    </w:p>
    <w:p w14:paraId="6B9A4C77" w14:textId="77777777" w:rsidR="002C1AFA" w:rsidRDefault="002C1AFA">
      <w:pPr>
        <w:pStyle w:val="TreA"/>
      </w:pPr>
    </w:p>
    <w:p w14:paraId="19746D50" w14:textId="77777777" w:rsidR="002C1AFA" w:rsidRDefault="002C1AFA">
      <w:pPr>
        <w:pStyle w:val="TreA"/>
        <w:rPr>
          <w:sz w:val="20"/>
          <w:szCs w:val="20"/>
        </w:rPr>
      </w:pPr>
    </w:p>
    <w:p w14:paraId="2292681C" w14:textId="77777777" w:rsidR="002C1AFA" w:rsidRDefault="00E13717">
      <w:pPr>
        <w:pStyle w:val="TreA"/>
      </w:pPr>
      <w:r>
        <w:t>Program opracował/a: Dorota Kobylińska</w:t>
      </w:r>
    </w:p>
    <w:sectPr w:rsidR="002C1AFA">
      <w:headerReference w:type="default" r:id="rId8"/>
      <w:footerReference w:type="default" r:id="rId9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6E56" w14:textId="77777777" w:rsidR="004862E7" w:rsidRDefault="004862E7">
      <w:r>
        <w:separator/>
      </w:r>
    </w:p>
  </w:endnote>
  <w:endnote w:type="continuationSeparator" w:id="0">
    <w:p w14:paraId="2BA4534F" w14:textId="77777777" w:rsidR="004862E7" w:rsidRDefault="004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ABBE" w14:textId="77777777" w:rsidR="002C1AFA" w:rsidRDefault="00E13717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1919A89F" wp14:editId="0866929D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4022" w14:textId="77777777" w:rsidR="004862E7" w:rsidRDefault="004862E7">
      <w:r>
        <w:separator/>
      </w:r>
    </w:p>
  </w:footnote>
  <w:footnote w:type="continuationSeparator" w:id="0">
    <w:p w14:paraId="7AA906AF" w14:textId="77777777" w:rsidR="004862E7" w:rsidRDefault="004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0F07" w14:textId="77777777" w:rsidR="002C1AFA" w:rsidRDefault="00E13717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036F0E75" wp14:editId="568A4A43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4FC92E" wp14:editId="19E59F36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FEF"/>
    <w:multiLevelType w:val="hybridMultilevel"/>
    <w:tmpl w:val="B49C4514"/>
    <w:lvl w:ilvl="0" w:tplc="781EA7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7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68B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E4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C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A6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66A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CD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6D2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8215FA"/>
    <w:multiLevelType w:val="hybridMultilevel"/>
    <w:tmpl w:val="A690622C"/>
    <w:lvl w:ilvl="0" w:tplc="8E18A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CE9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89A7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4C7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4DB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E2D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60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CB4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ED2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01722"/>
    <w:multiLevelType w:val="hybridMultilevel"/>
    <w:tmpl w:val="6B4E2846"/>
    <w:lvl w:ilvl="0" w:tplc="724422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68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C38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226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0C0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0B2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23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A3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8F6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3A470B"/>
    <w:multiLevelType w:val="hybridMultilevel"/>
    <w:tmpl w:val="4A5C2276"/>
    <w:lvl w:ilvl="0" w:tplc="9336F76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65EB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8751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8A03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C251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19F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23F8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A5A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CD5F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456074"/>
    <w:multiLevelType w:val="hybridMultilevel"/>
    <w:tmpl w:val="F474CA98"/>
    <w:lvl w:ilvl="0" w:tplc="BC52381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06F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4FA0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6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C63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499C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81B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8AC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6962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585C11"/>
    <w:multiLevelType w:val="hybridMultilevel"/>
    <w:tmpl w:val="81704E06"/>
    <w:lvl w:ilvl="0" w:tplc="A06E2D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45BD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21F0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00D1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EA7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E556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E4CB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BCCB6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8DF0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34588C"/>
    <w:multiLevelType w:val="hybridMultilevel"/>
    <w:tmpl w:val="59BC102A"/>
    <w:lvl w:ilvl="0" w:tplc="7FA09B3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2484">
      <w:start w:val="1"/>
      <w:numFmt w:val="bullet"/>
      <w:lvlText w:val="-"/>
      <w:lvlJc w:val="left"/>
      <w:pPr>
        <w:tabs>
          <w:tab w:val="left" w:pos="2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2845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21E10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CCEFC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2622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4727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4D11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8A4D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DE1EE3"/>
    <w:multiLevelType w:val="hybridMultilevel"/>
    <w:tmpl w:val="5BC86CAC"/>
    <w:lvl w:ilvl="0" w:tplc="92542C5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08F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6F31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6CA8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413E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E584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60E6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C9D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E43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FC144B"/>
    <w:multiLevelType w:val="hybridMultilevel"/>
    <w:tmpl w:val="6D4A1570"/>
    <w:lvl w:ilvl="0" w:tplc="D604F2F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C48A5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C9E9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42FC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8031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4B06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C5A1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A5FE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C0EB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FA"/>
    <w:rsid w:val="0023405A"/>
    <w:rsid w:val="002C1AFA"/>
    <w:rsid w:val="004862E7"/>
    <w:rsid w:val="004C2516"/>
    <w:rsid w:val="00717A8C"/>
    <w:rsid w:val="00765130"/>
    <w:rsid w:val="008A7F58"/>
    <w:rsid w:val="00A13150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9DA"/>
  <w15:docId w15:val="{5165BC64-95D5-B340-A491-94ACCCE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link w:val="NagwekZnak"/>
    <w:rsid w:val="00765130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rsid w:val="00765130"/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rsid w:val="00765130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rsid w:val="00765130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Stopka">
    <w:name w:val="footer"/>
    <w:link w:val="StopkaZnak"/>
    <w:rsid w:val="00765130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765130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k@psych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Ciachowska-Parzych</dc:creator>
  <cp:lastModifiedBy>Małgorzata Ciachowska-Parzych</cp:lastModifiedBy>
  <cp:revision>2</cp:revision>
  <dcterms:created xsi:type="dcterms:W3CDTF">2023-03-22T12:21:00Z</dcterms:created>
  <dcterms:modified xsi:type="dcterms:W3CDTF">2023-03-22T12:21:00Z</dcterms:modified>
</cp:coreProperties>
</file>