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F9FED6" w14:textId="77777777" w:rsidR="00C21265" w:rsidRPr="0023607B" w:rsidRDefault="00C21265" w:rsidP="008A2981">
      <w:pPr>
        <w:pStyle w:val="Tre"/>
        <w:jc w:val="center"/>
        <w:rPr>
          <w:rFonts w:ascii="Arial" w:hAnsi="Arial" w:cs="Arial"/>
          <w:b/>
          <w:bCs/>
          <w:color w:val="0075B9"/>
        </w:rPr>
      </w:pPr>
    </w:p>
    <w:p w14:paraId="7484F7D1" w14:textId="2C241466" w:rsidR="00597817" w:rsidRPr="0023607B" w:rsidRDefault="00597817" w:rsidP="00597817">
      <w:pPr>
        <w:pStyle w:val="Tre"/>
        <w:spacing w:line="276" w:lineRule="auto"/>
        <w:rPr>
          <w:rFonts w:ascii="Arial" w:hAnsi="Arial" w:cs="Arial"/>
        </w:rPr>
      </w:pPr>
      <w:bookmarkStart w:id="0" w:name="_Hlk33517577"/>
    </w:p>
    <w:p w14:paraId="7F2F501D" w14:textId="5E539586" w:rsidR="00597817" w:rsidRPr="0023607B" w:rsidRDefault="00597817" w:rsidP="00597817">
      <w:pPr>
        <w:pStyle w:val="Tre"/>
        <w:spacing w:line="276" w:lineRule="auto"/>
        <w:jc w:val="center"/>
        <w:rPr>
          <w:rFonts w:ascii="Arial" w:hAnsi="Arial" w:cs="Arial"/>
          <w:b/>
          <w:bCs/>
          <w:color w:val="0075B9"/>
        </w:rPr>
      </w:pPr>
      <w:r w:rsidRPr="0023607B">
        <w:rPr>
          <w:rFonts w:ascii="Arial" w:hAnsi="Arial" w:cs="Arial"/>
          <w:b/>
          <w:bCs/>
          <w:color w:val="0075B9"/>
        </w:rPr>
        <w:t>Szkolenie on-line</w:t>
      </w:r>
    </w:p>
    <w:p w14:paraId="5880BE4D" w14:textId="4E0E764F" w:rsidR="00597817" w:rsidRPr="0023607B" w:rsidRDefault="00597817" w:rsidP="00F34E45">
      <w:pPr>
        <w:spacing w:before="60" w:after="60"/>
        <w:jc w:val="center"/>
        <w:rPr>
          <w:rFonts w:ascii="Arial" w:hAnsi="Arial" w:cs="Arial"/>
        </w:rPr>
      </w:pPr>
      <w:r w:rsidRPr="0023607B">
        <w:rPr>
          <w:rFonts w:ascii="Arial" w:hAnsi="Arial" w:cs="Arial"/>
          <w:b/>
          <w:bCs/>
          <w:color w:val="0075B9"/>
        </w:rPr>
        <w:t>„</w:t>
      </w:r>
      <w:bookmarkStart w:id="1" w:name="_Hlk40805896"/>
      <w:bookmarkStart w:id="2" w:name="_Hlk65501999"/>
      <w:r w:rsidR="00782C20" w:rsidRPr="00782C20">
        <w:rPr>
          <w:rFonts w:ascii="Arial" w:hAnsi="Arial" w:cs="Arial"/>
          <w:b/>
          <w:color w:val="2E74B5" w:themeColor="accent1" w:themeShade="BF"/>
        </w:rPr>
        <w:t>Prawo własności intelektualnej w kontekście dydaktyki i prowadzenia zajęć ze studentami</w:t>
      </w:r>
      <w:bookmarkEnd w:id="2"/>
      <w:r w:rsidRPr="0023607B">
        <w:rPr>
          <w:rFonts w:ascii="Arial" w:hAnsi="Arial" w:cs="Arial"/>
          <w:b/>
          <w:bCs/>
          <w:color w:val="0075B9"/>
        </w:rPr>
        <w:t>”</w:t>
      </w:r>
      <w:bookmarkEnd w:id="1"/>
    </w:p>
    <w:bookmarkEnd w:id="0"/>
    <w:p w14:paraId="70B8BBCE" w14:textId="77777777" w:rsidR="00464A4B" w:rsidRPr="0023607B" w:rsidRDefault="00464A4B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</w:p>
    <w:p w14:paraId="1704116C" w14:textId="77777777" w:rsidR="00267209" w:rsidRDefault="00267209" w:rsidP="007D5F01">
      <w:pPr>
        <w:pStyle w:val="Tre"/>
        <w:spacing w:line="360" w:lineRule="auto"/>
        <w:rPr>
          <w:rFonts w:ascii="Arial" w:hAnsi="Arial" w:cs="Arial"/>
          <w:b/>
          <w:bCs/>
          <w:color w:val="auto"/>
        </w:rPr>
      </w:pPr>
    </w:p>
    <w:p w14:paraId="76DF78D6" w14:textId="01DF1F39" w:rsidR="000E0D5C" w:rsidRDefault="00F34E45" w:rsidP="007D5F01">
      <w:pPr>
        <w:pStyle w:val="Tre"/>
        <w:spacing w:line="360" w:lineRule="auto"/>
        <w:rPr>
          <w:rFonts w:ascii="Arial" w:hAnsi="Arial" w:cs="Arial"/>
          <w:b/>
          <w:bCs/>
          <w:color w:val="auto"/>
        </w:rPr>
      </w:pPr>
      <w:r w:rsidRPr="0023607B">
        <w:rPr>
          <w:rFonts w:ascii="Arial" w:hAnsi="Arial" w:cs="Arial"/>
          <w:b/>
          <w:bCs/>
          <w:color w:val="auto"/>
        </w:rPr>
        <w:t>Prowadzący</w:t>
      </w:r>
      <w:r w:rsidR="000E0D5C" w:rsidRPr="0023607B">
        <w:rPr>
          <w:rFonts w:ascii="Arial" w:hAnsi="Arial" w:cs="Arial"/>
          <w:b/>
          <w:bCs/>
          <w:color w:val="auto"/>
        </w:rPr>
        <w:t xml:space="preserve">: </w:t>
      </w:r>
      <w:r w:rsidR="00267209">
        <w:rPr>
          <w:rFonts w:ascii="Arial" w:hAnsi="Arial" w:cs="Arial"/>
          <w:b/>
          <w:bCs/>
          <w:color w:val="auto"/>
        </w:rPr>
        <w:t xml:space="preserve">mgr </w:t>
      </w:r>
      <w:r w:rsidR="00782C20">
        <w:rPr>
          <w:rFonts w:ascii="Arial" w:hAnsi="Arial" w:cs="Arial"/>
          <w:b/>
          <w:bCs/>
          <w:color w:val="auto"/>
        </w:rPr>
        <w:t>Joanna Czernicka</w:t>
      </w:r>
      <w:r w:rsidR="00267209">
        <w:rPr>
          <w:rFonts w:ascii="Arial" w:hAnsi="Arial" w:cs="Arial"/>
          <w:b/>
          <w:bCs/>
          <w:color w:val="auto"/>
        </w:rPr>
        <w:t xml:space="preserve"> (</w:t>
      </w:r>
      <w:r w:rsidR="00782C20">
        <w:rPr>
          <w:rFonts w:ascii="Arial" w:hAnsi="Arial" w:cs="Arial"/>
          <w:b/>
          <w:bCs/>
          <w:color w:val="auto"/>
        </w:rPr>
        <w:t>UOTT</w:t>
      </w:r>
      <w:r w:rsidR="00267209">
        <w:rPr>
          <w:rFonts w:ascii="Arial" w:hAnsi="Arial" w:cs="Arial"/>
          <w:b/>
          <w:bCs/>
          <w:color w:val="auto"/>
        </w:rPr>
        <w:t>)</w:t>
      </w:r>
    </w:p>
    <w:p w14:paraId="05F77170" w14:textId="77777777" w:rsidR="00267209" w:rsidRPr="00267209" w:rsidRDefault="00267209" w:rsidP="007D5F01">
      <w:pPr>
        <w:pStyle w:val="Tre"/>
        <w:spacing w:line="360" w:lineRule="auto"/>
        <w:rPr>
          <w:rFonts w:ascii="Arial" w:hAnsi="Arial" w:cs="Arial"/>
          <w:b/>
          <w:bCs/>
          <w:color w:val="auto"/>
        </w:rPr>
      </w:pPr>
    </w:p>
    <w:p w14:paraId="570A35E1" w14:textId="76AE8126" w:rsidR="00597817" w:rsidRPr="0023607B" w:rsidRDefault="00597817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  <w:r w:rsidRPr="0023607B">
        <w:rPr>
          <w:rFonts w:ascii="Arial" w:hAnsi="Arial" w:cs="Arial"/>
          <w:b/>
          <w:bCs/>
          <w:color w:val="0075B9"/>
        </w:rPr>
        <w:t>Termin</w:t>
      </w:r>
    </w:p>
    <w:p w14:paraId="158F73C1" w14:textId="77777777" w:rsidR="00782C20" w:rsidRPr="00782C20" w:rsidRDefault="00782C20" w:rsidP="00782C20">
      <w:pPr>
        <w:pStyle w:val="Tre"/>
        <w:spacing w:line="360" w:lineRule="auto"/>
        <w:rPr>
          <w:rFonts w:ascii="Arial" w:hAnsi="Arial" w:cs="Arial"/>
        </w:rPr>
      </w:pPr>
      <w:bookmarkStart w:id="3" w:name="_Hlk29917311"/>
      <w:r w:rsidRPr="00782C20">
        <w:rPr>
          <w:rFonts w:ascii="Arial" w:hAnsi="Arial" w:cs="Arial"/>
        </w:rPr>
        <w:t>Szkolenie jest 1 dniowe (łącznie 4 godz. dydaktyczne) i będzie realizowane w terminie:</w:t>
      </w:r>
    </w:p>
    <w:p w14:paraId="3B586A09" w14:textId="77777777" w:rsidR="00782C20" w:rsidRPr="00782C20" w:rsidRDefault="00782C20" w:rsidP="00782C20">
      <w:pPr>
        <w:pStyle w:val="Tre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782C20">
        <w:rPr>
          <w:rFonts w:ascii="Arial" w:hAnsi="Arial" w:cs="Arial"/>
        </w:rPr>
        <w:t>16.03.2021 10:00 - 13:15</w:t>
      </w:r>
    </w:p>
    <w:p w14:paraId="3FDBEDFD" w14:textId="7F3E3FA6" w:rsidR="00597817" w:rsidRPr="0023607B" w:rsidRDefault="00597817" w:rsidP="007D1D6C">
      <w:pPr>
        <w:pStyle w:val="Tre"/>
        <w:spacing w:line="360" w:lineRule="auto"/>
        <w:rPr>
          <w:rFonts w:ascii="Arial" w:hAnsi="Arial" w:cs="Arial"/>
          <w:bCs/>
          <w:color w:val="auto"/>
        </w:rPr>
      </w:pPr>
    </w:p>
    <w:p w14:paraId="41E40E3D" w14:textId="77777777" w:rsidR="00597817" w:rsidRPr="0023607B" w:rsidRDefault="00597817" w:rsidP="007D1D6C">
      <w:pPr>
        <w:pStyle w:val="Tre"/>
        <w:spacing w:line="360" w:lineRule="auto"/>
        <w:rPr>
          <w:rFonts w:ascii="Arial" w:hAnsi="Arial" w:cs="Arial"/>
          <w:bCs/>
          <w:color w:val="auto"/>
        </w:rPr>
      </w:pPr>
      <w:r w:rsidRPr="0023607B">
        <w:rPr>
          <w:rFonts w:ascii="Arial" w:hAnsi="Arial" w:cs="Arial"/>
          <w:bCs/>
          <w:color w:val="auto"/>
        </w:rPr>
        <w:t xml:space="preserve">W trakcie trwania szkolenia przewidziane są przerwy. </w:t>
      </w:r>
    </w:p>
    <w:p w14:paraId="4E5DDBD8" w14:textId="01C7C49D" w:rsidR="000E0D5C" w:rsidRPr="0023607B" w:rsidRDefault="00597817" w:rsidP="007D1D6C">
      <w:pPr>
        <w:pStyle w:val="Tre"/>
        <w:spacing w:line="360" w:lineRule="auto"/>
        <w:rPr>
          <w:rFonts w:ascii="Arial" w:hAnsi="Arial" w:cs="Arial"/>
          <w:bCs/>
          <w:color w:val="auto"/>
        </w:rPr>
      </w:pPr>
      <w:r w:rsidRPr="0023607B">
        <w:rPr>
          <w:rFonts w:ascii="Arial" w:hAnsi="Arial" w:cs="Arial"/>
          <w:bCs/>
          <w:color w:val="auto"/>
        </w:rPr>
        <w:t xml:space="preserve">Szkolenie będzie realizowane przez aplikację Google </w:t>
      </w:r>
      <w:proofErr w:type="spellStart"/>
      <w:r w:rsidRPr="0023607B">
        <w:rPr>
          <w:rFonts w:ascii="Arial" w:hAnsi="Arial" w:cs="Arial"/>
          <w:bCs/>
          <w:color w:val="auto"/>
        </w:rPr>
        <w:t>Meet</w:t>
      </w:r>
      <w:proofErr w:type="spellEnd"/>
      <w:r w:rsidRPr="0023607B">
        <w:rPr>
          <w:rFonts w:ascii="Arial" w:hAnsi="Arial" w:cs="Arial"/>
          <w:bCs/>
          <w:color w:val="auto"/>
        </w:rPr>
        <w:t>.</w:t>
      </w:r>
    </w:p>
    <w:p w14:paraId="6C256A7F" w14:textId="77777777" w:rsidR="00597817" w:rsidRPr="0023607B" w:rsidRDefault="00597817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</w:p>
    <w:p w14:paraId="0AAFBBFE" w14:textId="6856FC99" w:rsidR="00464A4B" w:rsidRPr="0023607B" w:rsidRDefault="00464A4B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  <w:r w:rsidRPr="0023607B">
        <w:rPr>
          <w:rFonts w:ascii="Arial" w:hAnsi="Arial" w:cs="Arial"/>
          <w:b/>
          <w:bCs/>
          <w:color w:val="0075B9"/>
        </w:rPr>
        <w:t xml:space="preserve">Ramowy program </w:t>
      </w:r>
    </w:p>
    <w:bookmarkEnd w:id="3"/>
    <w:p w14:paraId="59430458" w14:textId="77777777" w:rsidR="00782C20" w:rsidRDefault="00782C20" w:rsidP="00782C20">
      <w:pPr>
        <w:pStyle w:val="Akapitzlist"/>
        <w:widowControl w:val="0"/>
        <w:numPr>
          <w:ilvl w:val="0"/>
          <w:numId w:val="20"/>
        </w:numPr>
        <w:pBdr>
          <w:bar w:val="none" w:sz="0" w:color="auto"/>
        </w:pBdr>
        <w:suppressAutoHyphens/>
        <w:spacing w:before="60" w:after="60" w:line="240" w:lineRule="auto"/>
        <w:ind w:left="284" w:hanging="284"/>
      </w:pPr>
      <w:r>
        <w:t>Podstawowe pojęcia i zasady prawa autorskiego, w tym:</w:t>
      </w:r>
    </w:p>
    <w:p w14:paraId="7B0A982E" w14:textId="77777777" w:rsidR="00782C20" w:rsidRDefault="00782C20" w:rsidP="00782C20">
      <w:pPr>
        <w:pStyle w:val="Akapitzlist"/>
        <w:spacing w:before="60" w:after="60"/>
        <w:ind w:left="1080"/>
      </w:pPr>
      <w:r>
        <w:t>- co to jest własność intelektualna</w:t>
      </w:r>
    </w:p>
    <w:p w14:paraId="607D1259" w14:textId="77777777" w:rsidR="00782C20" w:rsidRDefault="00782C20" w:rsidP="00782C20">
      <w:pPr>
        <w:pStyle w:val="Akapitzlist"/>
        <w:spacing w:before="60" w:after="60"/>
        <w:ind w:left="1080"/>
      </w:pPr>
      <w:r>
        <w:t>- źródła prawa własności intelektualnej</w:t>
      </w:r>
    </w:p>
    <w:p w14:paraId="3935C111" w14:textId="77777777" w:rsidR="00782C20" w:rsidRDefault="00782C20" w:rsidP="00782C20">
      <w:pPr>
        <w:pStyle w:val="Akapitzlist"/>
        <w:spacing w:before="60" w:after="60"/>
        <w:ind w:left="1080"/>
      </w:pPr>
      <w:r>
        <w:t>- definicja utworu</w:t>
      </w:r>
    </w:p>
    <w:p w14:paraId="5E3C6FC2" w14:textId="77777777" w:rsidR="00782C20" w:rsidRDefault="00782C20" w:rsidP="00782C20">
      <w:pPr>
        <w:pStyle w:val="Akapitzlist"/>
        <w:spacing w:before="60" w:after="60"/>
        <w:ind w:left="1080"/>
      </w:pPr>
      <w:r>
        <w:t>- kategorie utworów i treści nie podlegające ochronie</w:t>
      </w:r>
    </w:p>
    <w:p w14:paraId="4F98435C" w14:textId="77777777" w:rsidR="00782C20" w:rsidRDefault="00782C20" w:rsidP="00782C20">
      <w:pPr>
        <w:pStyle w:val="Akapitzlist"/>
        <w:spacing w:before="60" w:after="60"/>
        <w:ind w:left="1080"/>
      </w:pPr>
      <w:r>
        <w:t>- twórca i współtwórca w świetle prawa autorskiego</w:t>
      </w:r>
    </w:p>
    <w:p w14:paraId="1F5D111E" w14:textId="77777777" w:rsidR="00782C20" w:rsidRPr="00CA3F3C" w:rsidRDefault="00782C20" w:rsidP="00782C20">
      <w:pPr>
        <w:pStyle w:val="Akapitzlist"/>
        <w:spacing w:before="60" w:after="60"/>
        <w:ind w:left="1080"/>
      </w:pPr>
      <w:r>
        <w:t>- pracownik, doktorant i student jako twórca</w:t>
      </w:r>
    </w:p>
    <w:p w14:paraId="50666691" w14:textId="77777777" w:rsidR="00782C20" w:rsidRDefault="00782C20" w:rsidP="00782C20">
      <w:pPr>
        <w:pStyle w:val="Akapitzlist"/>
        <w:spacing w:before="60" w:after="60"/>
        <w:ind w:left="1080"/>
      </w:pPr>
      <w:r>
        <w:t>- autorskie prawa majątkowe i osobiste</w:t>
      </w:r>
    </w:p>
    <w:p w14:paraId="0379AB23" w14:textId="77777777" w:rsidR="00782C20" w:rsidRDefault="00782C20" w:rsidP="00782C20">
      <w:pPr>
        <w:pStyle w:val="Akapitzlist"/>
        <w:spacing w:before="60" w:after="60"/>
        <w:ind w:left="1080"/>
      </w:pPr>
      <w:r>
        <w:t>- opracowanie cudzego utworu (w tym przeróbka, tłumaczenie, streszczenie)</w:t>
      </w:r>
    </w:p>
    <w:p w14:paraId="6DA704C0" w14:textId="77777777" w:rsidR="00782C20" w:rsidRPr="003F5D76" w:rsidRDefault="00782C20" w:rsidP="00782C20">
      <w:pPr>
        <w:pStyle w:val="Akapitzlist"/>
        <w:spacing w:before="60" w:after="60"/>
        <w:ind w:left="1080"/>
      </w:pPr>
    </w:p>
    <w:p w14:paraId="3B6E2BF1" w14:textId="77777777" w:rsidR="00782C20" w:rsidRDefault="00782C20" w:rsidP="00782C20">
      <w:pPr>
        <w:spacing w:before="60" w:after="60"/>
      </w:pPr>
      <w:r>
        <w:t xml:space="preserve">II. Ochrona </w:t>
      </w:r>
      <w:proofErr w:type="spellStart"/>
      <w:r>
        <w:t>prawnoautorska</w:t>
      </w:r>
      <w:proofErr w:type="spellEnd"/>
      <w:r>
        <w:t xml:space="preserve"> – zasady i wyłączenia, w tym:</w:t>
      </w:r>
    </w:p>
    <w:p w14:paraId="0C988F80" w14:textId="77777777" w:rsidR="00782C20" w:rsidRDefault="00782C20" w:rsidP="00782C20">
      <w:pPr>
        <w:pStyle w:val="Akapitzlist"/>
        <w:spacing w:before="60" w:after="60"/>
        <w:ind w:left="1080"/>
      </w:pPr>
      <w:r>
        <w:t>- korzystanie z twórczości</w:t>
      </w:r>
    </w:p>
    <w:p w14:paraId="53C5D7E6" w14:textId="77777777" w:rsidR="00782C20" w:rsidRDefault="00782C20" w:rsidP="00782C20">
      <w:pPr>
        <w:pStyle w:val="Akapitzlist"/>
        <w:spacing w:before="60" w:after="60"/>
        <w:ind w:left="1080"/>
      </w:pPr>
      <w:r>
        <w:t>- dozwolony użytek</w:t>
      </w:r>
    </w:p>
    <w:p w14:paraId="67F86772" w14:textId="77777777" w:rsidR="00782C20" w:rsidRPr="00601E6D" w:rsidRDefault="00782C20" w:rsidP="00782C20">
      <w:pPr>
        <w:pStyle w:val="Akapitzlist"/>
        <w:spacing w:before="60" w:after="60"/>
        <w:ind w:left="1080"/>
      </w:pPr>
      <w:r>
        <w:t xml:space="preserve">- </w:t>
      </w:r>
      <w:r>
        <w:rPr>
          <w:rFonts w:eastAsia="Times New Roman"/>
          <w:color w:val="212121"/>
          <w:shd w:val="clear" w:color="auto" w:fill="FFFFFF"/>
        </w:rPr>
        <w:t xml:space="preserve">plagiat, przeróbka, inspiracja, </w:t>
      </w:r>
      <w:proofErr w:type="spellStart"/>
      <w:r>
        <w:rPr>
          <w:rFonts w:eastAsia="Times New Roman"/>
          <w:color w:val="212121"/>
          <w:shd w:val="clear" w:color="auto" w:fill="FFFFFF"/>
        </w:rPr>
        <w:t>autoplagiat</w:t>
      </w:r>
      <w:proofErr w:type="spellEnd"/>
    </w:p>
    <w:p w14:paraId="3FA578E6" w14:textId="77777777" w:rsidR="00782C20" w:rsidRDefault="00782C20" w:rsidP="00782C20">
      <w:pPr>
        <w:pStyle w:val="Akapitzlist"/>
        <w:spacing w:before="60" w:after="60"/>
        <w:ind w:left="1080"/>
      </w:pPr>
      <w:r>
        <w:t>- cytat</w:t>
      </w:r>
    </w:p>
    <w:p w14:paraId="4A1BEC64" w14:textId="77777777" w:rsidR="00782C20" w:rsidRPr="00601E6D" w:rsidRDefault="00782C20" w:rsidP="00782C20">
      <w:pPr>
        <w:pStyle w:val="Akapitzlist"/>
        <w:spacing w:before="60" w:after="60"/>
        <w:ind w:left="1080"/>
      </w:pPr>
      <w:r>
        <w:t>- domena publiczna</w:t>
      </w:r>
    </w:p>
    <w:p w14:paraId="2C489431" w14:textId="77777777" w:rsidR="00782C20" w:rsidRDefault="00782C20" w:rsidP="00782C20">
      <w:pPr>
        <w:pStyle w:val="Akapitzlist"/>
        <w:spacing w:before="60" w:after="60"/>
        <w:ind w:left="1080"/>
      </w:pPr>
      <w:r>
        <w:t xml:space="preserve">- prawo autorskie w </w:t>
      </w:r>
      <w:proofErr w:type="spellStart"/>
      <w:r>
        <w:t>internecie</w:t>
      </w:r>
      <w:proofErr w:type="spellEnd"/>
    </w:p>
    <w:p w14:paraId="7769E9CC" w14:textId="77777777" w:rsidR="00782C20" w:rsidRDefault="00782C20" w:rsidP="00782C20">
      <w:pPr>
        <w:pStyle w:val="Akapitzlist"/>
        <w:spacing w:before="60" w:after="60"/>
        <w:ind w:left="1080"/>
      </w:pPr>
      <w:r>
        <w:t>- odpowiedzialność za naruszenie praw autorskich na uczelni</w:t>
      </w:r>
    </w:p>
    <w:p w14:paraId="353B3AAF" w14:textId="77777777" w:rsidR="00782C20" w:rsidRDefault="00782C20" w:rsidP="00782C20">
      <w:pPr>
        <w:pStyle w:val="Akapitzlist"/>
        <w:spacing w:before="60" w:after="60"/>
        <w:ind w:left="1080"/>
      </w:pPr>
    </w:p>
    <w:p w14:paraId="3C4723EA" w14:textId="77777777" w:rsidR="00782C20" w:rsidRDefault="00782C20" w:rsidP="00782C20">
      <w:pPr>
        <w:spacing w:before="60" w:after="60"/>
      </w:pPr>
      <w:r>
        <w:t xml:space="preserve">III. Umowy </w:t>
      </w:r>
      <w:proofErr w:type="spellStart"/>
      <w:r>
        <w:t>prawnoautorskie</w:t>
      </w:r>
      <w:proofErr w:type="spellEnd"/>
      <w:r>
        <w:t>, w tym:</w:t>
      </w:r>
    </w:p>
    <w:p w14:paraId="1039A7C5" w14:textId="77777777" w:rsidR="00782C20" w:rsidRDefault="00782C20" w:rsidP="00782C20">
      <w:pPr>
        <w:spacing w:before="60" w:after="60"/>
        <w:ind w:left="993"/>
      </w:pPr>
      <w:r>
        <w:t>- umowa o przeniesienie autorskich praw majątkowych a umowa licencyjna</w:t>
      </w:r>
    </w:p>
    <w:p w14:paraId="0EE5E94A" w14:textId="77777777" w:rsidR="00782C20" w:rsidRDefault="00782C20" w:rsidP="00782C20">
      <w:pPr>
        <w:spacing w:before="60" w:after="60"/>
        <w:ind w:left="993"/>
      </w:pPr>
      <w:r>
        <w:t>- zakres niezbędnych regulacji w umowie</w:t>
      </w:r>
    </w:p>
    <w:p w14:paraId="2533829E" w14:textId="77777777" w:rsidR="00782C20" w:rsidRDefault="00782C20" w:rsidP="00782C20">
      <w:pPr>
        <w:spacing w:before="60" w:after="60"/>
        <w:ind w:left="993"/>
      </w:pPr>
      <w:r>
        <w:t>- pola eksploatacji</w:t>
      </w:r>
    </w:p>
    <w:p w14:paraId="4426ACDB" w14:textId="77777777" w:rsidR="00782C20" w:rsidRDefault="00782C20" w:rsidP="00782C20">
      <w:pPr>
        <w:spacing w:before="60" w:after="60"/>
        <w:ind w:left="993"/>
      </w:pPr>
      <w:r>
        <w:t>- korzystanie z tzw. „wolnych licencji”</w:t>
      </w:r>
    </w:p>
    <w:p w14:paraId="1AC23603" w14:textId="77777777" w:rsidR="00782C20" w:rsidRDefault="00782C20" w:rsidP="00782C20">
      <w:pPr>
        <w:spacing w:before="60" w:after="60"/>
      </w:pPr>
    </w:p>
    <w:p w14:paraId="279ECC83" w14:textId="77777777" w:rsidR="00782C20" w:rsidRDefault="00782C20" w:rsidP="00782C20">
      <w:pPr>
        <w:spacing w:before="60" w:after="60"/>
      </w:pPr>
      <w:r>
        <w:lastRenderedPageBreak/>
        <w:t>IV. Prace dyplomowe, rozprawy doktorskie, w tym:</w:t>
      </w:r>
    </w:p>
    <w:p w14:paraId="121872A4" w14:textId="77777777" w:rsidR="00782C20" w:rsidRDefault="00782C20" w:rsidP="00782C20">
      <w:pPr>
        <w:spacing w:before="60" w:after="60"/>
        <w:ind w:left="993"/>
      </w:pPr>
      <w:r>
        <w:t>- definicja pracy dyplomowej i rozprawy doktorskiej w Ustawie 2.0.</w:t>
      </w:r>
    </w:p>
    <w:p w14:paraId="4EF2C822" w14:textId="77777777" w:rsidR="00782C20" w:rsidRDefault="00782C20" w:rsidP="00782C20">
      <w:pPr>
        <w:spacing w:before="60" w:after="60"/>
        <w:ind w:left="993"/>
      </w:pPr>
      <w:r>
        <w:t xml:space="preserve">- rola promotora w stworzeniu pracy dyplomowej i rozprawy doktorskiej </w:t>
      </w:r>
    </w:p>
    <w:p w14:paraId="52F48FED" w14:textId="77777777" w:rsidR="00782C20" w:rsidRDefault="00782C20" w:rsidP="00782C20">
      <w:pPr>
        <w:spacing w:before="60" w:after="60"/>
        <w:ind w:left="993"/>
      </w:pPr>
      <w:r>
        <w:t>- prawa uczelni do korzystania z prac dyplomowych i rozpraw doktorskich</w:t>
      </w:r>
    </w:p>
    <w:p w14:paraId="0B424D32" w14:textId="77777777" w:rsidR="00782C20" w:rsidRDefault="00782C20" w:rsidP="00782C20">
      <w:pPr>
        <w:spacing w:before="60" w:after="60"/>
        <w:ind w:left="993"/>
      </w:pPr>
      <w:r>
        <w:t xml:space="preserve">- korzystanie z wyników zawartych w pracach dyplomowych i rozprawach doktorskich </w:t>
      </w:r>
    </w:p>
    <w:p w14:paraId="09981F54" w14:textId="77777777" w:rsidR="00782C20" w:rsidRDefault="00782C20" w:rsidP="00782C20">
      <w:pPr>
        <w:spacing w:before="60" w:after="60"/>
      </w:pPr>
    </w:p>
    <w:p w14:paraId="2BF69AC8" w14:textId="77777777" w:rsidR="00782C20" w:rsidRDefault="00782C20" w:rsidP="00782C20">
      <w:pPr>
        <w:spacing w:before="60" w:after="60"/>
      </w:pPr>
      <w:r>
        <w:t>V. Bazy danych,</w:t>
      </w:r>
      <w:r w:rsidRPr="00CF4184">
        <w:t xml:space="preserve"> </w:t>
      </w:r>
      <w:r>
        <w:t>w tym:</w:t>
      </w:r>
    </w:p>
    <w:p w14:paraId="2E9CA627" w14:textId="77777777" w:rsidR="00782C20" w:rsidRDefault="00782C20" w:rsidP="00782C20">
      <w:pPr>
        <w:spacing w:before="60" w:after="60"/>
        <w:ind w:left="993"/>
      </w:pPr>
      <w:r>
        <w:t>- ochrona prawna baz danych</w:t>
      </w:r>
    </w:p>
    <w:p w14:paraId="4A9EE22F" w14:textId="77777777" w:rsidR="00782C20" w:rsidRDefault="00782C20" w:rsidP="00782C20">
      <w:pPr>
        <w:spacing w:before="60" w:after="60"/>
        <w:ind w:left="993"/>
      </w:pPr>
      <w:r>
        <w:t>- uprawnienia producenta baz danych</w:t>
      </w:r>
    </w:p>
    <w:p w14:paraId="4C5811DF" w14:textId="77777777" w:rsidR="00782C20" w:rsidRDefault="00782C20" w:rsidP="00782C20">
      <w:pPr>
        <w:spacing w:before="60" w:after="60"/>
        <w:ind w:left="993"/>
      </w:pPr>
      <w:r>
        <w:t xml:space="preserve">- korzystanie z baz danych </w:t>
      </w:r>
    </w:p>
    <w:p w14:paraId="69B267F5" w14:textId="77777777" w:rsidR="00782C20" w:rsidRDefault="00782C20" w:rsidP="00782C20">
      <w:pPr>
        <w:spacing w:before="60" w:after="60"/>
        <w:ind w:left="993"/>
      </w:pPr>
    </w:p>
    <w:p w14:paraId="41F0D0FE" w14:textId="707B6720" w:rsidR="00464A4B" w:rsidRPr="0023607B" w:rsidRDefault="0023607B" w:rsidP="0023607B">
      <w:pPr>
        <w:spacing w:after="0"/>
        <w:rPr>
          <w:rFonts w:ascii="Arial" w:hAnsi="Arial" w:cs="Arial"/>
        </w:rPr>
      </w:pPr>
      <w:r w:rsidRPr="0023607B">
        <w:rPr>
          <w:rFonts w:ascii="Arial" w:hAnsi="Arial" w:cs="Arial"/>
        </w:rPr>
        <w:t xml:space="preserve">Podsumowanie, zakończenie, przekierowanie uczestników do wypełnienia post-testu na platformę </w:t>
      </w:r>
      <w:hyperlink r:id="rId8">
        <w:r w:rsidRPr="0023607B">
          <w:rPr>
            <w:rFonts w:ascii="Arial" w:eastAsia="Arial" w:hAnsi="Arial" w:cs="Arial"/>
            <w:color w:val="0000FF"/>
            <w:u w:val="single"/>
          </w:rPr>
          <w:t>www.szkolenia-rozwoj.uw.edu.pl</w:t>
        </w:r>
      </w:hyperlink>
      <w:r w:rsidRPr="0023607B">
        <w:rPr>
          <w:rFonts w:ascii="Arial" w:hAnsi="Arial" w:cs="Arial"/>
        </w:rPr>
        <w:t xml:space="preserve"> (10 min.)</w:t>
      </w:r>
    </w:p>
    <w:p w14:paraId="5EC7B420" w14:textId="77777777" w:rsidR="000E0D5C" w:rsidRPr="0023607B" w:rsidRDefault="000E0D5C" w:rsidP="00597817">
      <w:pPr>
        <w:spacing w:after="0"/>
        <w:rPr>
          <w:rFonts w:ascii="Arial" w:hAnsi="Arial" w:cs="Arial"/>
        </w:rPr>
      </w:pPr>
    </w:p>
    <w:p w14:paraId="441DAB8B" w14:textId="77777777" w:rsidR="007B0194" w:rsidRPr="0023607B" w:rsidRDefault="007B0194" w:rsidP="00597817">
      <w:pPr>
        <w:spacing w:after="0"/>
        <w:jc w:val="center"/>
        <w:rPr>
          <w:rFonts w:ascii="Arial" w:hAnsi="Arial" w:cs="Arial"/>
        </w:rPr>
      </w:pPr>
    </w:p>
    <w:p w14:paraId="585EE16D" w14:textId="02AC922F" w:rsidR="002861BF" w:rsidRPr="0023607B" w:rsidRDefault="00597817" w:rsidP="0023607B">
      <w:pPr>
        <w:spacing w:before="60" w:after="60"/>
        <w:jc w:val="center"/>
        <w:rPr>
          <w:rFonts w:ascii="Arial" w:hAnsi="Arial" w:cs="Arial"/>
          <w:sz w:val="18"/>
          <w:szCs w:val="18"/>
        </w:rPr>
      </w:pPr>
      <w:r w:rsidRPr="0023607B">
        <w:rPr>
          <w:rFonts w:ascii="Arial" w:hAnsi="Arial" w:cs="Arial"/>
          <w:sz w:val="18"/>
          <w:szCs w:val="18"/>
        </w:rPr>
        <w:t>Szkolenie on-line</w:t>
      </w:r>
      <w:r w:rsidR="007B0194" w:rsidRPr="0023607B">
        <w:rPr>
          <w:rFonts w:ascii="Arial" w:hAnsi="Arial" w:cs="Arial"/>
          <w:sz w:val="18"/>
          <w:szCs w:val="18"/>
        </w:rPr>
        <w:t xml:space="preserve"> </w:t>
      </w:r>
      <w:r w:rsidR="002861BF" w:rsidRPr="0023607B">
        <w:rPr>
          <w:rFonts w:ascii="Arial" w:hAnsi="Arial" w:cs="Arial"/>
          <w:sz w:val="18"/>
          <w:szCs w:val="18"/>
        </w:rPr>
        <w:t>„</w:t>
      </w:r>
      <w:r w:rsidR="00782C20" w:rsidRPr="00782C20">
        <w:rPr>
          <w:rFonts w:ascii="Arial" w:hAnsi="Arial" w:cs="Arial"/>
          <w:b/>
          <w:sz w:val="18"/>
          <w:szCs w:val="18"/>
        </w:rPr>
        <w:t>Prawo własności intelektualnej w kontekście dydaktyki i prowadzenia zajęć ze studentami</w:t>
      </w:r>
      <w:r w:rsidR="000E0D5C" w:rsidRPr="0023607B">
        <w:rPr>
          <w:rFonts w:ascii="Arial" w:hAnsi="Arial" w:cs="Arial"/>
          <w:sz w:val="18"/>
          <w:szCs w:val="18"/>
        </w:rPr>
        <w:t xml:space="preserve">” </w:t>
      </w:r>
      <w:r w:rsidR="000E0D5C" w:rsidRPr="0023607B">
        <w:rPr>
          <w:rFonts w:ascii="Arial" w:hAnsi="Arial" w:cs="Arial"/>
          <w:sz w:val="18"/>
          <w:szCs w:val="18"/>
        </w:rPr>
        <w:br/>
      </w:r>
      <w:r w:rsidR="007B0194" w:rsidRPr="0023607B">
        <w:rPr>
          <w:rFonts w:ascii="Arial" w:hAnsi="Arial" w:cs="Arial"/>
          <w:sz w:val="18"/>
          <w:szCs w:val="18"/>
        </w:rPr>
        <w:t>jest</w:t>
      </w:r>
      <w:r w:rsidR="002861BF" w:rsidRPr="0023607B">
        <w:rPr>
          <w:rFonts w:ascii="Arial" w:hAnsi="Arial" w:cs="Arial"/>
          <w:sz w:val="18"/>
          <w:szCs w:val="18"/>
        </w:rPr>
        <w:t xml:space="preserve"> realiz</w:t>
      </w:r>
      <w:r w:rsidR="000E0D5C" w:rsidRPr="0023607B">
        <w:rPr>
          <w:rFonts w:ascii="Arial" w:hAnsi="Arial" w:cs="Arial"/>
          <w:sz w:val="18"/>
          <w:szCs w:val="18"/>
        </w:rPr>
        <w:t>o</w:t>
      </w:r>
      <w:r w:rsidR="002861BF" w:rsidRPr="0023607B">
        <w:rPr>
          <w:rFonts w:ascii="Arial" w:hAnsi="Arial" w:cs="Arial"/>
          <w:sz w:val="18"/>
          <w:szCs w:val="18"/>
        </w:rPr>
        <w:t>wan</w:t>
      </w:r>
      <w:r w:rsidRPr="0023607B">
        <w:rPr>
          <w:rFonts w:ascii="Arial" w:hAnsi="Arial" w:cs="Arial"/>
          <w:sz w:val="18"/>
          <w:szCs w:val="18"/>
        </w:rPr>
        <w:t>e</w:t>
      </w:r>
      <w:r w:rsidR="002861BF" w:rsidRPr="0023607B">
        <w:rPr>
          <w:rFonts w:ascii="Arial" w:hAnsi="Arial" w:cs="Arial"/>
          <w:sz w:val="18"/>
          <w:szCs w:val="18"/>
        </w:rPr>
        <w:t xml:space="preserve"> w ramach Programu zintegrowanych działań na rzecz rozwoju Uniwersytetu Warszawskiego, realizowanego w latach 2018-2022 i współfinansowanego ze środków E</w:t>
      </w:r>
      <w:bookmarkStart w:id="4" w:name="_GoBack"/>
      <w:bookmarkEnd w:id="4"/>
      <w:r w:rsidR="002861BF" w:rsidRPr="0023607B">
        <w:rPr>
          <w:rFonts w:ascii="Arial" w:hAnsi="Arial" w:cs="Arial"/>
          <w:sz w:val="18"/>
          <w:szCs w:val="18"/>
        </w:rPr>
        <w:t>uropejskiego Funduszu Społecznego w ramach Programu Operacyjnego Wiedza Edukacja Rozwój.</w:t>
      </w:r>
    </w:p>
    <w:sectPr w:rsidR="002861BF" w:rsidRPr="0023607B" w:rsidSect="0023607B">
      <w:headerReference w:type="default" r:id="rId9"/>
      <w:footerReference w:type="default" r:id="rId10"/>
      <w:pgSz w:w="11900" w:h="16840"/>
      <w:pgMar w:top="1417" w:right="1127" w:bottom="1417" w:left="1134" w:header="708" w:footer="3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D2C5" w14:textId="77777777" w:rsidR="00EA4945" w:rsidRDefault="00EA4945">
      <w:pPr>
        <w:spacing w:after="0" w:line="240" w:lineRule="auto"/>
      </w:pPr>
      <w:r>
        <w:separator/>
      </w:r>
    </w:p>
  </w:endnote>
  <w:endnote w:type="continuationSeparator" w:id="0">
    <w:p w14:paraId="31C384E6" w14:textId="77777777" w:rsidR="00EA4945" w:rsidRDefault="00EA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00D0" w14:textId="77777777" w:rsidR="00903EC2" w:rsidRDefault="00887372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6F126BE5" wp14:editId="30C2175E">
          <wp:extent cx="5743575" cy="733425"/>
          <wp:effectExtent l="0" t="0" r="0" b="0"/>
          <wp:docPr id="1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3F2D0" w14:textId="77777777" w:rsidR="00EA4945" w:rsidRDefault="00EA4945">
      <w:pPr>
        <w:spacing w:after="0" w:line="240" w:lineRule="auto"/>
      </w:pPr>
      <w:r>
        <w:separator/>
      </w:r>
    </w:p>
  </w:footnote>
  <w:footnote w:type="continuationSeparator" w:id="0">
    <w:p w14:paraId="6AAE5B88" w14:textId="77777777" w:rsidR="00EA4945" w:rsidRDefault="00EA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7F15" w14:textId="77777777" w:rsidR="00903EC2" w:rsidRDefault="00887372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D6E42A3" wp14:editId="29FF1BBE">
          <wp:extent cx="1457325" cy="594532"/>
          <wp:effectExtent l="0" t="0" r="0" b="0"/>
          <wp:docPr id="13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945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D8082A" wp14:editId="0CBDF952">
          <wp:extent cx="1933575" cy="567182"/>
          <wp:effectExtent l="0" t="0" r="0" b="0"/>
          <wp:docPr id="14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71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533"/>
    <w:multiLevelType w:val="hybridMultilevel"/>
    <w:tmpl w:val="C0622978"/>
    <w:numStyleLink w:val="Numery"/>
  </w:abstractNum>
  <w:abstractNum w:abstractNumId="1" w15:restartNumberingAfterBreak="0">
    <w:nsid w:val="0B916218"/>
    <w:multiLevelType w:val="hybridMultilevel"/>
    <w:tmpl w:val="ECF62114"/>
    <w:numStyleLink w:val="Litery"/>
  </w:abstractNum>
  <w:abstractNum w:abstractNumId="2" w15:restartNumberingAfterBreak="0">
    <w:nsid w:val="0EBC73BF"/>
    <w:multiLevelType w:val="hybridMultilevel"/>
    <w:tmpl w:val="937A1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4181"/>
    <w:multiLevelType w:val="hybridMultilevel"/>
    <w:tmpl w:val="FBAC8EA0"/>
    <w:lvl w:ilvl="0" w:tplc="62DAB0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077E"/>
    <w:multiLevelType w:val="hybridMultilevel"/>
    <w:tmpl w:val="4126BE9C"/>
    <w:lvl w:ilvl="0" w:tplc="04150019">
      <w:start w:val="1"/>
      <w:numFmt w:val="lowerLetter"/>
      <w:lvlText w:val="%1."/>
      <w:lvlJc w:val="left"/>
      <w:pPr>
        <w:ind w:left="2009" w:hanging="360"/>
      </w:pPr>
    </w:lvl>
    <w:lvl w:ilvl="1" w:tplc="04150019" w:tentative="1">
      <w:start w:val="1"/>
      <w:numFmt w:val="lowerLetter"/>
      <w:lvlText w:val="%2."/>
      <w:lvlJc w:val="left"/>
      <w:pPr>
        <w:ind w:left="2729" w:hanging="360"/>
      </w:pPr>
    </w:lvl>
    <w:lvl w:ilvl="2" w:tplc="0415001B" w:tentative="1">
      <w:start w:val="1"/>
      <w:numFmt w:val="lowerRoman"/>
      <w:lvlText w:val="%3."/>
      <w:lvlJc w:val="right"/>
      <w:pPr>
        <w:ind w:left="3449" w:hanging="180"/>
      </w:pPr>
    </w:lvl>
    <w:lvl w:ilvl="3" w:tplc="0415000F" w:tentative="1">
      <w:start w:val="1"/>
      <w:numFmt w:val="decimal"/>
      <w:lvlText w:val="%4."/>
      <w:lvlJc w:val="left"/>
      <w:pPr>
        <w:ind w:left="4169" w:hanging="360"/>
      </w:pPr>
    </w:lvl>
    <w:lvl w:ilvl="4" w:tplc="04150019" w:tentative="1">
      <w:start w:val="1"/>
      <w:numFmt w:val="lowerLetter"/>
      <w:lvlText w:val="%5."/>
      <w:lvlJc w:val="left"/>
      <w:pPr>
        <w:ind w:left="4889" w:hanging="360"/>
      </w:pPr>
    </w:lvl>
    <w:lvl w:ilvl="5" w:tplc="0415001B" w:tentative="1">
      <w:start w:val="1"/>
      <w:numFmt w:val="lowerRoman"/>
      <w:lvlText w:val="%6."/>
      <w:lvlJc w:val="right"/>
      <w:pPr>
        <w:ind w:left="5609" w:hanging="180"/>
      </w:pPr>
    </w:lvl>
    <w:lvl w:ilvl="6" w:tplc="0415000F" w:tentative="1">
      <w:start w:val="1"/>
      <w:numFmt w:val="decimal"/>
      <w:lvlText w:val="%7."/>
      <w:lvlJc w:val="left"/>
      <w:pPr>
        <w:ind w:left="6329" w:hanging="360"/>
      </w:pPr>
    </w:lvl>
    <w:lvl w:ilvl="7" w:tplc="04150019" w:tentative="1">
      <w:start w:val="1"/>
      <w:numFmt w:val="lowerLetter"/>
      <w:lvlText w:val="%8."/>
      <w:lvlJc w:val="left"/>
      <w:pPr>
        <w:ind w:left="7049" w:hanging="360"/>
      </w:pPr>
    </w:lvl>
    <w:lvl w:ilvl="8" w:tplc="0415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5" w15:restartNumberingAfterBreak="0">
    <w:nsid w:val="1E031023"/>
    <w:multiLevelType w:val="multilevel"/>
    <w:tmpl w:val="9B4E9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86A4F"/>
    <w:multiLevelType w:val="hybridMultilevel"/>
    <w:tmpl w:val="0292E8CC"/>
    <w:lvl w:ilvl="0" w:tplc="BC467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97D78"/>
    <w:multiLevelType w:val="hybridMultilevel"/>
    <w:tmpl w:val="95E27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46E18"/>
    <w:multiLevelType w:val="multilevel"/>
    <w:tmpl w:val="D95A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94B8F"/>
    <w:multiLevelType w:val="hybridMultilevel"/>
    <w:tmpl w:val="ECF62114"/>
    <w:styleLink w:val="Litery"/>
    <w:lvl w:ilvl="0" w:tplc="4822A682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0A7EC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E5ED2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CC7DA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B2FB3C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CCF0E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AB7A8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CFA00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86644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47D5C28"/>
    <w:multiLevelType w:val="multilevel"/>
    <w:tmpl w:val="7E749E3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24082"/>
    <w:multiLevelType w:val="multilevel"/>
    <w:tmpl w:val="14BE3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2739E"/>
    <w:multiLevelType w:val="hybridMultilevel"/>
    <w:tmpl w:val="803C20E6"/>
    <w:lvl w:ilvl="0" w:tplc="9A286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95ABA"/>
    <w:multiLevelType w:val="multilevel"/>
    <w:tmpl w:val="BFCCA09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F787B"/>
    <w:multiLevelType w:val="hybridMultilevel"/>
    <w:tmpl w:val="E36AD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755E4"/>
    <w:multiLevelType w:val="hybridMultilevel"/>
    <w:tmpl w:val="96B63624"/>
    <w:lvl w:ilvl="0" w:tplc="F824010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67A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0A44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EC7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E8D4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2429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A029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0B33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90A79F1"/>
    <w:multiLevelType w:val="hybridMultilevel"/>
    <w:tmpl w:val="C0622978"/>
    <w:styleLink w:val="Numery"/>
    <w:lvl w:ilvl="0" w:tplc="2C74DFE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E63A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26D5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62F0E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8AAC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8D29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653C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27D1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8D5F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9951728"/>
    <w:multiLevelType w:val="multilevel"/>
    <w:tmpl w:val="070EF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C6C1B98"/>
    <w:multiLevelType w:val="hybridMultilevel"/>
    <w:tmpl w:val="84423F8E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"/>
  </w:num>
  <w:num w:numId="5">
    <w:abstractNumId w:val="1"/>
    <w:lvlOverride w:ilvl="0">
      <w:startOverride w:val="1"/>
      <w:lvl w:ilvl="0" w:tplc="7514E6B6">
        <w:start w:val="1"/>
        <w:numFmt w:val="upperLetter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FA1594">
        <w:start w:val="1"/>
        <w:numFmt w:val="upperLetter"/>
        <w:lvlText w:val="%2.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1C71DA">
        <w:start w:val="1"/>
        <w:numFmt w:val="upperLetter"/>
        <w:lvlText w:val="%3.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AA20AA">
        <w:start w:val="1"/>
        <w:numFmt w:val="upperLetter"/>
        <w:lvlText w:val="%4.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F2EAE36">
        <w:start w:val="1"/>
        <w:numFmt w:val="upperLetter"/>
        <w:lvlText w:val="%5.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5C02F4">
        <w:start w:val="1"/>
        <w:numFmt w:val="upperLetter"/>
        <w:lvlText w:val="%6.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7EBC18">
        <w:start w:val="1"/>
        <w:numFmt w:val="upperLetter"/>
        <w:lvlText w:val="%7.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E81A2C">
        <w:start w:val="1"/>
        <w:numFmt w:val="upperLetter"/>
        <w:lvlText w:val="%8.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BE56">
        <w:start w:val="1"/>
        <w:numFmt w:val="upperLetter"/>
        <w:lvlText w:val="%9.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15"/>
  </w:num>
  <w:num w:numId="8">
    <w:abstractNumId w:val="18"/>
  </w:num>
  <w:num w:numId="9">
    <w:abstractNumId w:val="12"/>
  </w:num>
  <w:num w:numId="10">
    <w:abstractNumId w:val="14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  <w:num w:numId="15">
    <w:abstractNumId w:val="11"/>
  </w:num>
  <w:num w:numId="16">
    <w:abstractNumId w:val="17"/>
  </w:num>
  <w:num w:numId="17">
    <w:abstractNumId w:val="13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C2"/>
    <w:rsid w:val="00010712"/>
    <w:rsid w:val="00032BBB"/>
    <w:rsid w:val="000534C3"/>
    <w:rsid w:val="000642C3"/>
    <w:rsid w:val="00093F8B"/>
    <w:rsid w:val="0009469D"/>
    <w:rsid w:val="000B27D6"/>
    <w:rsid w:val="000E0D5C"/>
    <w:rsid w:val="00162FC6"/>
    <w:rsid w:val="00176B20"/>
    <w:rsid w:val="0019681C"/>
    <w:rsid w:val="001A79CF"/>
    <w:rsid w:val="001C79F9"/>
    <w:rsid w:val="001E1C09"/>
    <w:rsid w:val="0023607B"/>
    <w:rsid w:val="002510C1"/>
    <w:rsid w:val="00262ED4"/>
    <w:rsid w:val="00267209"/>
    <w:rsid w:val="0027336C"/>
    <w:rsid w:val="00275768"/>
    <w:rsid w:val="00283257"/>
    <w:rsid w:val="002861BF"/>
    <w:rsid w:val="002F3E60"/>
    <w:rsid w:val="00304B03"/>
    <w:rsid w:val="00374E6B"/>
    <w:rsid w:val="003A0857"/>
    <w:rsid w:val="003C457F"/>
    <w:rsid w:val="003D56D9"/>
    <w:rsid w:val="003E7193"/>
    <w:rsid w:val="003F003F"/>
    <w:rsid w:val="00414BC6"/>
    <w:rsid w:val="00417BAC"/>
    <w:rsid w:val="004261D2"/>
    <w:rsid w:val="004410EB"/>
    <w:rsid w:val="00442A8F"/>
    <w:rsid w:val="00464A4B"/>
    <w:rsid w:val="00513944"/>
    <w:rsid w:val="00586D18"/>
    <w:rsid w:val="00593264"/>
    <w:rsid w:val="00597817"/>
    <w:rsid w:val="005D2F19"/>
    <w:rsid w:val="005D498C"/>
    <w:rsid w:val="0061310C"/>
    <w:rsid w:val="00644258"/>
    <w:rsid w:val="006A156E"/>
    <w:rsid w:val="00733D98"/>
    <w:rsid w:val="00751BC2"/>
    <w:rsid w:val="00782C20"/>
    <w:rsid w:val="0078625C"/>
    <w:rsid w:val="007A2022"/>
    <w:rsid w:val="007B0194"/>
    <w:rsid w:val="007D1D6C"/>
    <w:rsid w:val="007D5B14"/>
    <w:rsid w:val="007D5F01"/>
    <w:rsid w:val="00807EC6"/>
    <w:rsid w:val="00816CD4"/>
    <w:rsid w:val="008370C4"/>
    <w:rsid w:val="0086308B"/>
    <w:rsid w:val="00880ABE"/>
    <w:rsid w:val="00886B6E"/>
    <w:rsid w:val="00887372"/>
    <w:rsid w:val="008A2981"/>
    <w:rsid w:val="008E30F3"/>
    <w:rsid w:val="008F79BF"/>
    <w:rsid w:val="00903EC2"/>
    <w:rsid w:val="00922745"/>
    <w:rsid w:val="00A3574F"/>
    <w:rsid w:val="00A41AC8"/>
    <w:rsid w:val="00A47EB4"/>
    <w:rsid w:val="00AB1029"/>
    <w:rsid w:val="00AB270A"/>
    <w:rsid w:val="00AC35AA"/>
    <w:rsid w:val="00B05DA5"/>
    <w:rsid w:val="00B75785"/>
    <w:rsid w:val="00BB18D2"/>
    <w:rsid w:val="00C02D0D"/>
    <w:rsid w:val="00C21265"/>
    <w:rsid w:val="00C212C8"/>
    <w:rsid w:val="00C94FE4"/>
    <w:rsid w:val="00CC4EF0"/>
    <w:rsid w:val="00CD1FCA"/>
    <w:rsid w:val="00CF7650"/>
    <w:rsid w:val="00D45CBA"/>
    <w:rsid w:val="00D720BA"/>
    <w:rsid w:val="00DC1F62"/>
    <w:rsid w:val="00E2633A"/>
    <w:rsid w:val="00E36FB9"/>
    <w:rsid w:val="00E50843"/>
    <w:rsid w:val="00E54218"/>
    <w:rsid w:val="00EA4945"/>
    <w:rsid w:val="00F34E45"/>
    <w:rsid w:val="00F61443"/>
    <w:rsid w:val="00F7179A"/>
    <w:rsid w:val="00F85197"/>
    <w:rsid w:val="00FC08AC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C7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94FE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FE4"/>
    <w:rPr>
      <w:rFonts w:ascii="Calibri" w:hAnsi="Calibri"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basedOn w:val="Domylnaczcionkaakapitu"/>
    <w:uiPriority w:val="99"/>
    <w:unhideWhenUsed/>
    <w:rsid w:val="00C94F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4F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09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ść"/>
    <w:rsid w:val="00C21265"/>
    <w:rPr>
      <w:rFonts w:ascii="Helvetica Neue" w:hAnsi="Helvetica Neue" w:cs="Arial Unicode MS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CF765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218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218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F9609A-1371-4759-ADDD-ADBFA931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Wójcik</dc:creator>
  <cp:lastModifiedBy>Agnieszka Abramiuk aaSD10</cp:lastModifiedBy>
  <cp:revision>2</cp:revision>
  <cp:lastPrinted>2019-02-28T09:31:00Z</cp:lastPrinted>
  <dcterms:created xsi:type="dcterms:W3CDTF">2021-03-01T13:40:00Z</dcterms:created>
  <dcterms:modified xsi:type="dcterms:W3CDTF">2021-03-01T13:40:00Z</dcterms:modified>
</cp:coreProperties>
</file>