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9B17" w14:textId="77777777" w:rsidR="00860D2D" w:rsidRPr="00AA1375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</w:rPr>
      </w:pPr>
    </w:p>
    <w:p w14:paraId="461A77E7" w14:textId="0EF6C15E" w:rsidR="00A532C6" w:rsidRPr="00AA1375" w:rsidRDefault="00014D82" w:rsidP="00A532C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Wirtualne eksperymenty laboratoryjne w naukach ścisłych i przyrodniczych</w:t>
      </w:r>
    </w:p>
    <w:p w14:paraId="0076BBC1" w14:textId="77777777" w:rsidR="00256A91" w:rsidRPr="00AA1375" w:rsidRDefault="00256A91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</w:rPr>
      </w:pPr>
    </w:p>
    <w:p w14:paraId="660D7EA1" w14:textId="77777777" w:rsidR="006562FC" w:rsidRPr="00AA1375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</w:rPr>
      </w:pPr>
      <w:r w:rsidRPr="00AA1375">
        <w:rPr>
          <w:rFonts w:ascii="Arial" w:hAnsi="Arial" w:cs="Arial"/>
          <w:color w:val="000000"/>
        </w:rPr>
        <w:t>szkolenie realizowane w ramach Zintegr</w:t>
      </w:r>
      <w:r w:rsidRPr="00AA1375">
        <w:rPr>
          <w:rFonts w:ascii="Arial" w:hAnsi="Arial" w:cs="Arial"/>
        </w:rPr>
        <w:t>owanego Programu Rozwoju UW</w:t>
      </w:r>
    </w:p>
    <w:p w14:paraId="2EBFC414" w14:textId="049C0E13" w:rsidR="008F7034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 xml:space="preserve">Termin </w:t>
      </w:r>
      <w:r w:rsidR="00C35A51">
        <w:rPr>
          <w:rFonts w:ascii="Arial" w:hAnsi="Arial" w:cs="Arial"/>
          <w:b/>
          <w:color w:val="1F497D" w:themeColor="text2"/>
        </w:rPr>
        <w:t>31</w:t>
      </w:r>
      <w:bookmarkStart w:id="0" w:name="_GoBack"/>
      <w:bookmarkEnd w:id="0"/>
      <w:r w:rsidR="00972BD0">
        <w:rPr>
          <w:rFonts w:ascii="Arial" w:hAnsi="Arial" w:cs="Arial"/>
          <w:b/>
          <w:color w:val="1F497D" w:themeColor="text2"/>
        </w:rPr>
        <w:t>/10</w:t>
      </w:r>
      <w:r w:rsidR="0039192D">
        <w:rPr>
          <w:rFonts w:ascii="Arial" w:hAnsi="Arial" w:cs="Arial"/>
          <w:b/>
          <w:color w:val="1F497D" w:themeColor="text2"/>
        </w:rPr>
        <w:t>/</w:t>
      </w:r>
      <w:r w:rsidRPr="00AA1375">
        <w:rPr>
          <w:rFonts w:ascii="Arial" w:hAnsi="Arial" w:cs="Arial"/>
          <w:b/>
          <w:color w:val="1F497D" w:themeColor="text2"/>
        </w:rPr>
        <w:t>20</w:t>
      </w:r>
      <w:r w:rsidR="008F7034" w:rsidRPr="00AA1375">
        <w:rPr>
          <w:rFonts w:ascii="Arial" w:hAnsi="Arial" w:cs="Arial"/>
          <w:b/>
          <w:color w:val="1F497D" w:themeColor="text2"/>
        </w:rPr>
        <w:t>20</w:t>
      </w:r>
      <w:r w:rsidRPr="00AA1375">
        <w:rPr>
          <w:rFonts w:ascii="Arial" w:hAnsi="Arial" w:cs="Arial"/>
          <w:b/>
          <w:color w:val="1F497D" w:themeColor="text2"/>
        </w:rPr>
        <w:t xml:space="preserve"> r.</w:t>
      </w:r>
      <w:r w:rsidR="00256A91" w:rsidRPr="00AA1375">
        <w:rPr>
          <w:rFonts w:ascii="Arial" w:hAnsi="Arial" w:cs="Arial"/>
          <w:b/>
          <w:color w:val="1F497D" w:themeColor="text2"/>
        </w:rPr>
        <w:t xml:space="preserve">, </w:t>
      </w:r>
      <w:r w:rsidR="00594FC9">
        <w:rPr>
          <w:rFonts w:ascii="Arial" w:hAnsi="Arial" w:cs="Arial"/>
          <w:b/>
          <w:color w:val="1F497D" w:themeColor="text2"/>
        </w:rPr>
        <w:t>godz. 8:</w:t>
      </w:r>
      <w:r w:rsidR="00014D82">
        <w:rPr>
          <w:rFonts w:ascii="Arial" w:hAnsi="Arial" w:cs="Arial"/>
          <w:b/>
          <w:color w:val="1F497D" w:themeColor="text2"/>
        </w:rPr>
        <w:t>30</w:t>
      </w:r>
      <w:r w:rsidR="0039192D">
        <w:rPr>
          <w:rFonts w:ascii="Arial" w:hAnsi="Arial" w:cs="Arial"/>
          <w:b/>
          <w:color w:val="1F497D" w:themeColor="text2"/>
        </w:rPr>
        <w:t>–</w:t>
      </w:r>
      <w:r w:rsidR="00014D82">
        <w:rPr>
          <w:rFonts w:ascii="Arial" w:hAnsi="Arial" w:cs="Arial"/>
          <w:b/>
          <w:color w:val="1F497D" w:themeColor="text2"/>
        </w:rPr>
        <w:t xml:space="preserve"> 12</w:t>
      </w:r>
      <w:r w:rsidR="00594FC9">
        <w:rPr>
          <w:rFonts w:ascii="Arial" w:hAnsi="Arial" w:cs="Arial"/>
          <w:b/>
          <w:color w:val="1F497D" w:themeColor="text2"/>
        </w:rPr>
        <w:t>:3</w:t>
      </w:r>
      <w:r w:rsidR="0039192D">
        <w:rPr>
          <w:rFonts w:ascii="Arial" w:hAnsi="Arial" w:cs="Arial"/>
          <w:b/>
          <w:color w:val="1F497D" w:themeColor="text2"/>
        </w:rPr>
        <w:t>0</w:t>
      </w:r>
      <w:r w:rsidR="00594FC9">
        <w:rPr>
          <w:rFonts w:ascii="Arial" w:hAnsi="Arial" w:cs="Arial"/>
          <w:b/>
          <w:color w:val="1F497D" w:themeColor="text2"/>
        </w:rPr>
        <w:t xml:space="preserve"> </w:t>
      </w:r>
    </w:p>
    <w:p w14:paraId="0DD1ED30" w14:textId="2AE44F40" w:rsidR="006562FC" w:rsidRPr="00AA1375" w:rsidRDefault="0039192D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Platforma </w:t>
      </w:r>
      <w:r w:rsidR="004C77B1">
        <w:rPr>
          <w:rFonts w:ascii="Arial" w:hAnsi="Arial" w:cs="Arial"/>
          <w:b/>
          <w:color w:val="1F497D" w:themeColor="text2"/>
        </w:rPr>
        <w:t>GOOGLE MEET</w:t>
      </w:r>
    </w:p>
    <w:p w14:paraId="49850D93" w14:textId="65122539" w:rsidR="006562FC" w:rsidRPr="00AA1375" w:rsidRDefault="0039192D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color w:val="1F497D" w:themeColor="text2"/>
        </w:rPr>
        <w:t xml:space="preserve">Trener: Damian Michalik 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(</w:t>
      </w:r>
      <w:r w:rsidR="009C5ED9">
        <w:rPr>
          <w:rFonts w:ascii="Arial" w:eastAsia="Arial" w:hAnsi="Arial" w:cs="Arial"/>
          <w:b/>
          <w:color w:val="1F497D" w:themeColor="text2"/>
        </w:rPr>
        <w:t>Jednostka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UW)</w:t>
      </w:r>
    </w:p>
    <w:p w14:paraId="106690A7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</w:rPr>
      </w:pPr>
    </w:p>
    <w:p w14:paraId="68C06FBA" w14:textId="2C073F07" w:rsidR="0039192D" w:rsidRPr="0039192D" w:rsidRDefault="006562FC" w:rsidP="0039192D">
      <w:pPr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Głównym celem szkolenia jest </w:t>
      </w:r>
      <w:r w:rsidR="00573DA7">
        <w:rPr>
          <w:rFonts w:ascii="Arial" w:hAnsi="Arial" w:cs="Arial"/>
        </w:rPr>
        <w:t>p</w:t>
      </w:r>
      <w:r w:rsidR="00573DA7" w:rsidRPr="00573DA7">
        <w:rPr>
          <w:rFonts w:ascii="Arial" w:hAnsi="Arial" w:cs="Arial"/>
        </w:rPr>
        <w:t xml:space="preserve">rzedstawienie możliwości i korzyści jakie oferują technologie AR, VR, MR i ER </w:t>
      </w:r>
      <w:r w:rsidR="00573DA7">
        <w:rPr>
          <w:rFonts w:ascii="Arial" w:hAnsi="Arial" w:cs="Arial"/>
        </w:rPr>
        <w:t xml:space="preserve">pod względem nauczania zdalnego. Ponadto uczestnicy: </w:t>
      </w:r>
    </w:p>
    <w:p w14:paraId="54814355" w14:textId="368C8C68" w:rsidR="00573DA7" w:rsidRPr="00573DA7" w:rsidRDefault="00573DA7" w:rsidP="00573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zapoznają się </w:t>
      </w:r>
      <w:r w:rsidRPr="00573DA7">
        <w:rPr>
          <w:rFonts w:ascii="Arial" w:hAnsi="Arial" w:cs="Arial"/>
        </w:rPr>
        <w:t xml:space="preserve">z wybranymi zbiorami lub platformami eksperymentów wirtualnych, w szczególności otwartymi lub częściowo bezpłatnymi źródłami takimi jak:  </w:t>
      </w:r>
    </w:p>
    <w:p w14:paraId="7E00F1B0" w14:textId="77777777" w:rsidR="00573DA7" w:rsidRPr="00573DA7" w:rsidRDefault="009210F4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hyperlink r:id="rId7" w:history="1">
        <w:r w:rsidR="00573DA7" w:rsidRPr="00573DA7">
          <w:rPr>
            <w:rStyle w:val="Hipercze"/>
            <w:rFonts w:ascii="Arial" w:hAnsi="Arial" w:cs="Arial"/>
          </w:rPr>
          <w:t>Go-Lab</w:t>
        </w:r>
      </w:hyperlink>
      <w:r w:rsidR="00573DA7" w:rsidRPr="00573DA7">
        <w:rPr>
          <w:rFonts w:ascii="Arial" w:hAnsi="Arial" w:cs="Arial"/>
        </w:rPr>
        <w:t>,</w:t>
      </w:r>
    </w:p>
    <w:p w14:paraId="0544D6AA" w14:textId="77777777" w:rsidR="00573DA7" w:rsidRPr="00573DA7" w:rsidRDefault="009210F4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hyperlink r:id="rId8" w:history="1">
        <w:proofErr w:type="spellStart"/>
        <w:r w:rsidR="00573DA7" w:rsidRPr="00573DA7">
          <w:rPr>
            <w:rStyle w:val="Hipercze"/>
            <w:rFonts w:ascii="Arial" w:hAnsi="Arial" w:cs="Arial"/>
          </w:rPr>
          <w:t>PraxiLabs</w:t>
        </w:r>
        <w:proofErr w:type="spellEnd"/>
      </w:hyperlink>
      <w:r w:rsidR="00573DA7" w:rsidRPr="00573DA7">
        <w:rPr>
          <w:rFonts w:ascii="Arial" w:hAnsi="Arial" w:cs="Arial"/>
        </w:rPr>
        <w:t>,</w:t>
      </w:r>
    </w:p>
    <w:p w14:paraId="3CEBF6A0" w14:textId="77777777" w:rsidR="00573DA7" w:rsidRPr="00573DA7" w:rsidRDefault="009210F4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hyperlink r:id="rId9" w:anchor="salient" w:history="1">
        <w:r w:rsidR="00573DA7" w:rsidRPr="00573DA7">
          <w:rPr>
            <w:rStyle w:val="Hipercze"/>
            <w:rFonts w:ascii="Arial" w:hAnsi="Arial" w:cs="Arial"/>
          </w:rPr>
          <w:t xml:space="preserve">Virtual </w:t>
        </w:r>
        <w:proofErr w:type="spellStart"/>
        <w:r w:rsidR="00573DA7" w:rsidRPr="00573DA7">
          <w:rPr>
            <w:rStyle w:val="Hipercze"/>
            <w:rFonts w:ascii="Arial" w:hAnsi="Arial" w:cs="Arial"/>
          </w:rPr>
          <w:t>Labs</w:t>
        </w:r>
        <w:proofErr w:type="spellEnd"/>
      </w:hyperlink>
      <w:r w:rsidR="00573DA7" w:rsidRPr="00573DA7">
        <w:rPr>
          <w:rFonts w:ascii="Arial" w:hAnsi="Arial" w:cs="Arial"/>
        </w:rPr>
        <w:t>,</w:t>
      </w:r>
    </w:p>
    <w:p w14:paraId="43611AD0" w14:textId="77777777" w:rsidR="00573DA7" w:rsidRPr="00573DA7" w:rsidRDefault="009210F4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hyperlink r:id="rId10" w:history="1">
        <w:proofErr w:type="spellStart"/>
        <w:r w:rsidR="00573DA7" w:rsidRPr="00573DA7">
          <w:rPr>
            <w:rStyle w:val="Hipercze"/>
            <w:rFonts w:ascii="Arial" w:hAnsi="Arial" w:cs="Arial"/>
          </w:rPr>
          <w:t>Bioman</w:t>
        </w:r>
        <w:proofErr w:type="spellEnd"/>
      </w:hyperlink>
      <w:r w:rsidR="00573DA7" w:rsidRPr="00573DA7">
        <w:rPr>
          <w:rFonts w:ascii="Arial" w:hAnsi="Arial" w:cs="Arial"/>
        </w:rPr>
        <w:t>,</w:t>
      </w:r>
    </w:p>
    <w:p w14:paraId="7F4E6A5C" w14:textId="77777777" w:rsidR="00573DA7" w:rsidRPr="00573DA7" w:rsidRDefault="009210F4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hyperlink r:id="rId11" w:history="1">
        <w:r w:rsidR="00573DA7" w:rsidRPr="00573DA7">
          <w:rPr>
            <w:rStyle w:val="Hipercze"/>
            <w:rFonts w:ascii="Arial" w:hAnsi="Arial" w:cs="Arial"/>
          </w:rPr>
          <w:t xml:space="preserve">American </w:t>
        </w:r>
        <w:proofErr w:type="spellStart"/>
        <w:r w:rsidR="00573DA7" w:rsidRPr="00573DA7">
          <w:rPr>
            <w:rStyle w:val="Hipercze"/>
            <w:rFonts w:ascii="Arial" w:hAnsi="Arial" w:cs="Arial"/>
          </w:rPr>
          <w:t>Chemical</w:t>
        </w:r>
        <w:proofErr w:type="spellEnd"/>
        <w:r w:rsidR="00573DA7" w:rsidRPr="00573DA7">
          <w:rPr>
            <w:rStyle w:val="Hipercze"/>
            <w:rFonts w:ascii="Arial" w:hAnsi="Arial" w:cs="Arial"/>
          </w:rPr>
          <w:t xml:space="preserve"> </w:t>
        </w:r>
        <w:proofErr w:type="spellStart"/>
        <w:r w:rsidR="00573DA7" w:rsidRPr="00573DA7">
          <w:rPr>
            <w:rStyle w:val="Hipercze"/>
            <w:rFonts w:ascii="Arial" w:hAnsi="Arial" w:cs="Arial"/>
          </w:rPr>
          <w:t>Society</w:t>
        </w:r>
        <w:proofErr w:type="spellEnd"/>
      </w:hyperlink>
      <w:r w:rsidR="00573DA7" w:rsidRPr="00573DA7">
        <w:rPr>
          <w:rFonts w:ascii="Arial" w:hAnsi="Arial" w:cs="Arial"/>
        </w:rPr>
        <w:t xml:space="preserve"> (</w:t>
      </w:r>
      <w:proofErr w:type="spellStart"/>
      <w:r w:rsidR="007D29A7">
        <w:rPr>
          <w:rStyle w:val="Hipercze"/>
          <w:rFonts w:ascii="Arial" w:hAnsi="Arial" w:cs="Arial"/>
        </w:rPr>
        <w:fldChar w:fldCharType="begin"/>
      </w:r>
      <w:r w:rsidR="007D29A7">
        <w:rPr>
          <w:rStyle w:val="Hipercze"/>
          <w:rFonts w:ascii="Arial" w:hAnsi="Arial" w:cs="Arial"/>
        </w:rPr>
        <w:instrText xml:space="preserve"> HYPERLINK "http://chemcollective.org/home" </w:instrText>
      </w:r>
      <w:r w:rsidR="007D29A7">
        <w:rPr>
          <w:rStyle w:val="Hipercze"/>
          <w:rFonts w:ascii="Arial" w:hAnsi="Arial" w:cs="Arial"/>
        </w:rPr>
        <w:fldChar w:fldCharType="separate"/>
      </w:r>
      <w:r w:rsidR="00573DA7" w:rsidRPr="00573DA7">
        <w:rPr>
          <w:rStyle w:val="Hipercze"/>
          <w:rFonts w:ascii="Arial" w:hAnsi="Arial" w:cs="Arial"/>
        </w:rPr>
        <w:t>ChemCollective</w:t>
      </w:r>
      <w:proofErr w:type="spellEnd"/>
      <w:r w:rsidR="007D29A7">
        <w:rPr>
          <w:rStyle w:val="Hipercze"/>
          <w:rFonts w:ascii="Arial" w:hAnsi="Arial" w:cs="Arial"/>
        </w:rPr>
        <w:fldChar w:fldCharType="end"/>
      </w:r>
      <w:r w:rsidR="00573DA7" w:rsidRPr="00573DA7">
        <w:rPr>
          <w:rFonts w:ascii="Arial" w:hAnsi="Arial" w:cs="Arial"/>
        </w:rPr>
        <w:t>).</w:t>
      </w:r>
    </w:p>
    <w:p w14:paraId="2AEE55B3" w14:textId="77777777" w:rsidR="0039192D" w:rsidRPr="0039192D" w:rsidRDefault="0039192D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przeglądarki internetowej </w:t>
      </w:r>
      <w:hyperlink r:id="rId12" w:history="1">
        <w:r w:rsidRPr="0039192D">
          <w:rPr>
            <w:rStyle w:val="Hipercze"/>
            <w:rFonts w:ascii="Arial" w:hAnsi="Arial" w:cs="Arial"/>
          </w:rPr>
          <w:t>Google Chrome</w:t>
        </w:r>
      </w:hyperlink>
      <w:r w:rsidRPr="0039192D">
        <w:rPr>
          <w:rFonts w:ascii="Arial" w:hAnsi="Arial" w:cs="Arial"/>
        </w:rPr>
        <w:t xml:space="preserve">, </w:t>
      </w:r>
    </w:p>
    <w:p w14:paraId="145A8241" w14:textId="77777777" w:rsidR="0039192D" w:rsidRPr="0039192D" w:rsidRDefault="0039192D" w:rsidP="00014D8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konta </w:t>
      </w:r>
      <w:hyperlink r:id="rId13" w:history="1">
        <w:proofErr w:type="spellStart"/>
        <w:r w:rsidRPr="0039192D">
          <w:rPr>
            <w:rStyle w:val="Hipercze"/>
            <w:rFonts w:ascii="Arial" w:hAnsi="Arial" w:cs="Arial"/>
          </w:rPr>
          <w:t>Gmail</w:t>
        </w:r>
        <w:proofErr w:type="spellEnd"/>
      </w:hyperlink>
      <w:r w:rsidRPr="0039192D">
        <w:rPr>
          <w:rFonts w:ascii="Arial" w:hAnsi="Arial" w:cs="Arial"/>
        </w:rPr>
        <w:t>,</w:t>
      </w:r>
    </w:p>
    <w:p w14:paraId="6961AA16" w14:textId="4D6DDECB" w:rsidR="00014D82" w:rsidRPr="00014D82" w:rsidRDefault="00014D82" w:rsidP="00014D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przetestują kilka</w:t>
      </w:r>
      <w:r w:rsidRPr="00014D82">
        <w:rPr>
          <w:rFonts w:ascii="Arial" w:hAnsi="Arial" w:cs="Arial"/>
        </w:rPr>
        <w:t xml:space="preserve"> aplikacji webowych w dyscyplinach nauk fizycznych, chemicznych, biologicznych, astronomii oraz nauk o Ziemi i Środowisku. </w:t>
      </w:r>
    </w:p>
    <w:p w14:paraId="66841D1A" w14:textId="77777777" w:rsidR="00014D82" w:rsidRDefault="00014D82" w:rsidP="00014D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dokonają doboru</w:t>
      </w:r>
      <w:r w:rsidRPr="00014D82">
        <w:rPr>
          <w:rFonts w:ascii="Arial" w:hAnsi="Arial" w:cs="Arial"/>
        </w:rPr>
        <w:t xml:space="preserve"> odpo</w:t>
      </w:r>
      <w:r>
        <w:rPr>
          <w:rFonts w:ascii="Arial" w:hAnsi="Arial" w:cs="Arial"/>
        </w:rPr>
        <w:t>wiednich narzędzi i zaplanują przykładowe</w:t>
      </w:r>
      <w:r w:rsidRPr="00014D82">
        <w:rPr>
          <w:rFonts w:ascii="Arial" w:hAnsi="Arial" w:cs="Arial"/>
        </w:rPr>
        <w:t xml:space="preserve"> ćwiczenia wykorzystującego wirtualne narzędzia. </w:t>
      </w:r>
    </w:p>
    <w:p w14:paraId="2EFC655F" w14:textId="7FC9F66D" w:rsidR="0039192D" w:rsidRDefault="00014D82" w:rsidP="00014D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Wymienią się doświadczeniami</w:t>
      </w:r>
      <w:r w:rsidRPr="00014D82">
        <w:rPr>
          <w:rFonts w:ascii="Arial" w:hAnsi="Arial" w:cs="Arial"/>
        </w:rPr>
        <w:t xml:space="preserve"> na temat zdalnie prowadzonych zajęć laboratoryjnych oraz wskazanie najbardziej pożądanych funkcji.</w:t>
      </w:r>
    </w:p>
    <w:p w14:paraId="01FFAC76" w14:textId="77777777" w:rsidR="00014D82" w:rsidRPr="00014D82" w:rsidRDefault="00014D82" w:rsidP="00014D82">
      <w:pPr>
        <w:pStyle w:val="Akapitzlist"/>
        <w:ind w:left="1440"/>
        <w:rPr>
          <w:rFonts w:ascii="Arial" w:hAnsi="Arial" w:cs="Arial"/>
        </w:rPr>
      </w:pPr>
    </w:p>
    <w:p w14:paraId="611D8055" w14:textId="77777777" w:rsidR="006562FC" w:rsidRPr="00AA1375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Ramowy program szkolenia</w:t>
      </w:r>
      <w:r w:rsidR="006562FC" w:rsidRPr="00AA1375">
        <w:rPr>
          <w:rFonts w:ascii="Arial" w:hAnsi="Arial" w:cs="Arial"/>
          <w:b/>
          <w:color w:val="1F497D" w:themeColor="text2"/>
        </w:rPr>
        <w:t>:</w:t>
      </w:r>
    </w:p>
    <w:p w14:paraId="43D12F4B" w14:textId="77777777" w:rsidR="006562FC" w:rsidRPr="00AA1375" w:rsidRDefault="006562FC" w:rsidP="006562FC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6562FC" w:rsidRPr="00AA1375" w14:paraId="4844E77B" w14:textId="77777777" w:rsidTr="009C5ED9">
        <w:trPr>
          <w:trHeight w:val="10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6EFA1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>Powitanie uczestników, sprawdzenie listy obecności.</w:t>
            </w:r>
          </w:p>
          <w:p w14:paraId="2F73D7AB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>Omówienie spraw organizacyjnych i dostosowanie szkolenia do potrzeb uczestników.</w:t>
            </w:r>
          </w:p>
          <w:p w14:paraId="0A258F6B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 xml:space="preserve">Rozwój narzędzi symulujących laboratoria w świecie wirtualnym i korzyści płynące ze stosowania tego typu rozwiązań. </w:t>
            </w:r>
          </w:p>
          <w:p w14:paraId="5DFBBC9C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>Przedstawienie wybranych zbiorów lub platform eksperymentów wirtualnych.</w:t>
            </w:r>
          </w:p>
          <w:p w14:paraId="1D7F841E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>Sprawdzenie różnych aplikacji webowych w dyscyplinach nauk fizycznych, chemicznych, biologicznych, astronomii oraz nauk o Ziemi i Środowisku.</w:t>
            </w:r>
          </w:p>
          <w:p w14:paraId="3FFC2567" w14:textId="77777777" w:rsidR="00573DA7" w:rsidRPr="00573DA7" w:rsidRDefault="00573DA7" w:rsidP="00573DA7">
            <w:pPr>
              <w:pStyle w:val="Standard"/>
              <w:numPr>
                <w:ilvl w:val="0"/>
                <w:numId w:val="22"/>
              </w:numPr>
              <w:rPr>
                <w:color w:val="000000"/>
              </w:rPr>
            </w:pPr>
            <w:r w:rsidRPr="00573DA7">
              <w:rPr>
                <w:color w:val="000000"/>
              </w:rPr>
              <w:t xml:space="preserve">Ćwiczenie praktyczne polegające na zaplanowaniu przykładowego ćwiczenia wykorzystującego wirtualne narzędzia oraz wymiana doświadczeń na podstawie zadania. </w:t>
            </w:r>
          </w:p>
          <w:p w14:paraId="4B103819" w14:textId="4733A43A" w:rsidR="006562FC" w:rsidRPr="00AA1375" w:rsidRDefault="00573DA7" w:rsidP="00573DA7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573DA7">
              <w:rPr>
                <w:color w:val="000000"/>
                <w:kern w:val="3"/>
                <w:lang w:eastAsia="ar-SA"/>
              </w:rPr>
              <w:t xml:space="preserve">Podsumowanie, zakończenie, przekierowanie uczestników do wypełnienia post-testu na platformę </w:t>
            </w:r>
            <w:hyperlink r:id="rId14" w:history="1">
              <w:r w:rsidRPr="00573DA7">
                <w:rPr>
                  <w:rStyle w:val="Hipercze"/>
                  <w:kern w:val="3"/>
                  <w:lang w:eastAsia="ar-SA"/>
                </w:rPr>
                <w:t>www.szkolenia-rozwoj.uw.edu.pl</w:t>
              </w:r>
            </w:hyperlink>
            <w:r w:rsidRPr="00573DA7">
              <w:rPr>
                <w:color w:val="000000"/>
                <w:kern w:val="3"/>
                <w:lang w:eastAsia="ar-SA"/>
              </w:rPr>
              <w:t xml:space="preserve"> (10 min.)</w:t>
            </w:r>
          </w:p>
        </w:tc>
      </w:tr>
    </w:tbl>
    <w:p w14:paraId="16712FB4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0F3FD3F3" w14:textId="77777777" w:rsidR="006562FC" w:rsidRPr="00AA1375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</w:rPr>
      </w:pPr>
      <w:r w:rsidRPr="00AA1375">
        <w:rPr>
          <w:rFonts w:ascii="Arial" w:hAnsi="Arial" w:cs="Arial"/>
          <w:b/>
          <w:color w:val="002060"/>
        </w:rPr>
        <w:lastRenderedPageBreak/>
        <w:t>Po ukończeniu szkolenia uczestnik:</w:t>
      </w:r>
    </w:p>
    <w:p w14:paraId="1EB2D6AA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223BD027" w14:textId="77777777" w:rsidR="00573DA7" w:rsidRPr="00573DA7" w:rsidRDefault="00573DA7" w:rsidP="00573DA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73DA7">
        <w:rPr>
          <w:rFonts w:ascii="Arial" w:eastAsia="Arial" w:hAnsi="Arial" w:cs="Arial"/>
        </w:rPr>
        <w:t xml:space="preserve">Zna trendy i technologie dotyczące nauczania zdalnego przedmiotów laboratoryjnych.  </w:t>
      </w:r>
    </w:p>
    <w:p w14:paraId="6BAD39B0" w14:textId="77777777" w:rsidR="00573DA7" w:rsidRPr="00573DA7" w:rsidRDefault="00573DA7" w:rsidP="00573DA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73DA7">
        <w:rPr>
          <w:rFonts w:ascii="Arial" w:eastAsia="Arial" w:hAnsi="Arial" w:cs="Arial"/>
        </w:rPr>
        <w:t xml:space="preserve">Potrafi odnaleźć narzędzia symulujące eksperyment w zależności od reprezentowanej dyscypliny naukowej. </w:t>
      </w:r>
    </w:p>
    <w:p w14:paraId="1E8766FA" w14:textId="6F8B06C0" w:rsidR="0039192D" w:rsidRPr="009C5ED9" w:rsidRDefault="00573DA7" w:rsidP="00573DA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</w:rPr>
      </w:pPr>
      <w:r w:rsidRPr="00573DA7">
        <w:rPr>
          <w:rFonts w:ascii="Arial" w:eastAsia="Arial" w:hAnsi="Arial" w:cs="Arial"/>
        </w:rPr>
        <w:t>Tworzy interaktywne ćwiczenia laboratoryjne wykorzystujące ogólnodostępne aplikacje webowe w celu uatrakcyjnienia zajęć.</w:t>
      </w:r>
    </w:p>
    <w:p w14:paraId="702F6146" w14:textId="77777777" w:rsidR="00860D2D" w:rsidRPr="00AA1375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Oczekiwania pod adresem uczestników </w:t>
      </w:r>
    </w:p>
    <w:p w14:paraId="64B3BBD4" w14:textId="4768DF69" w:rsidR="00256A91" w:rsidRPr="00AA1375" w:rsidRDefault="00573DA7" w:rsidP="00573DA7">
      <w:pPr>
        <w:pStyle w:val="Akapitzlist"/>
        <w:numPr>
          <w:ilvl w:val="0"/>
          <w:numId w:val="16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</w:rPr>
      </w:pPr>
      <w:r w:rsidRPr="00573DA7">
        <w:rPr>
          <w:rFonts w:ascii="Arial" w:eastAsia="Arial" w:hAnsi="Arial" w:cs="Arial"/>
        </w:rPr>
        <w:t>Komputer z dostępem do Internetu, mikrofonem, kamerką i założone konto w domenie @uw.edu.pl (</w:t>
      </w:r>
      <w:hyperlink r:id="rId15" w:history="1">
        <w:r w:rsidRPr="00573DA7">
          <w:rPr>
            <w:rStyle w:val="Hipercze"/>
            <w:rFonts w:ascii="Arial" w:eastAsia="Arial" w:hAnsi="Arial" w:cs="Arial"/>
          </w:rPr>
          <w:t>instrukcja jak założyć konto</w:t>
        </w:r>
      </w:hyperlink>
      <w:r w:rsidRPr="00573DA7">
        <w:rPr>
          <w:rFonts w:ascii="Arial" w:eastAsia="Arial" w:hAnsi="Arial" w:cs="Arial"/>
        </w:rPr>
        <w:t xml:space="preserve">). Umiejętność bezprecedensowej obsługi komputera oraz podstawowa znajomość platform do prowadzenia zajęć takich jak </w:t>
      </w:r>
      <w:proofErr w:type="spellStart"/>
      <w:r w:rsidRPr="00573DA7">
        <w:rPr>
          <w:rFonts w:ascii="Arial" w:eastAsia="Arial" w:hAnsi="Arial" w:cs="Arial"/>
        </w:rPr>
        <w:t>Moodle</w:t>
      </w:r>
      <w:proofErr w:type="spellEnd"/>
      <w:r w:rsidRPr="00573DA7">
        <w:rPr>
          <w:rFonts w:ascii="Arial" w:eastAsia="Arial" w:hAnsi="Arial" w:cs="Arial"/>
        </w:rPr>
        <w:t xml:space="preserve"> lub Google </w:t>
      </w:r>
      <w:proofErr w:type="spellStart"/>
      <w:r w:rsidRPr="00573DA7">
        <w:rPr>
          <w:rFonts w:ascii="Arial" w:eastAsia="Arial" w:hAnsi="Arial" w:cs="Arial"/>
        </w:rPr>
        <w:t>Classroom</w:t>
      </w:r>
      <w:proofErr w:type="spellEnd"/>
      <w:r w:rsidRPr="00573DA7">
        <w:rPr>
          <w:rFonts w:ascii="Arial" w:eastAsia="Arial" w:hAnsi="Arial" w:cs="Arial"/>
        </w:rPr>
        <w:t>.</w:t>
      </w:r>
    </w:p>
    <w:sectPr w:rsidR="00256A91" w:rsidRPr="00AA1375">
      <w:headerReference w:type="default" r:id="rId16"/>
      <w:footerReference w:type="default" r:id="rId17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EC366" w16cid:durableId="22EA3764"/>
  <w16cid:commentId w16cid:paraId="221AF733" w16cid:durableId="22EA3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A87C6" w14:textId="77777777" w:rsidR="009210F4" w:rsidRDefault="009210F4">
      <w:r>
        <w:separator/>
      </w:r>
    </w:p>
  </w:endnote>
  <w:endnote w:type="continuationSeparator" w:id="0">
    <w:p w14:paraId="38F4DC01" w14:textId="77777777" w:rsidR="009210F4" w:rsidRDefault="009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A1F8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8A9009" wp14:editId="70C47339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7050" w14:textId="77777777" w:rsidR="009210F4" w:rsidRDefault="009210F4">
      <w:r>
        <w:separator/>
      </w:r>
    </w:p>
  </w:footnote>
  <w:footnote w:type="continuationSeparator" w:id="0">
    <w:p w14:paraId="0B08D0DD" w14:textId="77777777" w:rsidR="009210F4" w:rsidRDefault="0092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61D2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830AAD" wp14:editId="593D83A9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7F0CB0E" wp14:editId="5BAA97B3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D5152A"/>
    <w:multiLevelType w:val="hybridMultilevel"/>
    <w:tmpl w:val="E8C20412"/>
    <w:lvl w:ilvl="0" w:tplc="AA2E2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A06F2"/>
    <w:multiLevelType w:val="multilevel"/>
    <w:tmpl w:val="34A617F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1F7FD4"/>
    <w:multiLevelType w:val="multilevel"/>
    <w:tmpl w:val="691A74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253ED0"/>
    <w:multiLevelType w:val="hybridMultilevel"/>
    <w:tmpl w:val="8260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3573"/>
    <w:multiLevelType w:val="hybridMultilevel"/>
    <w:tmpl w:val="6F2C7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33EA"/>
    <w:multiLevelType w:val="multilevel"/>
    <w:tmpl w:val="94E2472E"/>
    <w:styleLink w:val="WWNum4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C5261C"/>
    <w:multiLevelType w:val="hybridMultilevel"/>
    <w:tmpl w:val="83EC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1F55C5"/>
    <w:multiLevelType w:val="hybridMultilevel"/>
    <w:tmpl w:val="5408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E2B58"/>
    <w:multiLevelType w:val="hybridMultilevel"/>
    <w:tmpl w:val="F7D43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51489"/>
    <w:multiLevelType w:val="multilevel"/>
    <w:tmpl w:val="1158DBF4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9"/>
  </w:num>
  <w:num w:numId="9">
    <w:abstractNumId w:val="10"/>
  </w:num>
  <w:num w:numId="10">
    <w:abstractNumId w:val="16"/>
  </w:num>
  <w:num w:numId="11">
    <w:abstractNumId w:val="8"/>
  </w:num>
  <w:num w:numId="12">
    <w:abstractNumId w:val="21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  <w:num w:numId="17">
    <w:abstractNumId w:val="22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D"/>
    <w:rsid w:val="00014D82"/>
    <w:rsid w:val="00256A91"/>
    <w:rsid w:val="002B6D04"/>
    <w:rsid w:val="0039192D"/>
    <w:rsid w:val="004C77B1"/>
    <w:rsid w:val="0055786A"/>
    <w:rsid w:val="00573DA7"/>
    <w:rsid w:val="00594FC9"/>
    <w:rsid w:val="006303C4"/>
    <w:rsid w:val="006562FC"/>
    <w:rsid w:val="007B33CC"/>
    <w:rsid w:val="007D29A7"/>
    <w:rsid w:val="007F1114"/>
    <w:rsid w:val="00860D2D"/>
    <w:rsid w:val="008F7034"/>
    <w:rsid w:val="009210F4"/>
    <w:rsid w:val="00972BD0"/>
    <w:rsid w:val="009C5ED9"/>
    <w:rsid w:val="00A15EA9"/>
    <w:rsid w:val="00A532C6"/>
    <w:rsid w:val="00AA1375"/>
    <w:rsid w:val="00AC00C3"/>
    <w:rsid w:val="00B1644C"/>
    <w:rsid w:val="00C35A51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FE7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2C6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532C6"/>
    <w:rPr>
      <w:rFonts w:eastAsia="Arial Unicode MS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D9"/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39192D"/>
    <w:pPr>
      <w:numPr>
        <w:numId w:val="17"/>
      </w:numPr>
    </w:pPr>
  </w:style>
  <w:style w:type="numbering" w:customStyle="1" w:styleId="WWNum5">
    <w:name w:val="WWNum5"/>
    <w:basedOn w:val="Bezlisty"/>
    <w:rsid w:val="0039192D"/>
    <w:pPr>
      <w:numPr>
        <w:numId w:val="18"/>
      </w:numPr>
    </w:pPr>
  </w:style>
  <w:style w:type="paragraph" w:customStyle="1" w:styleId="Standard">
    <w:name w:val="Standard"/>
    <w:rsid w:val="0039192D"/>
    <w:pPr>
      <w:suppressAutoHyphens/>
      <w:autoSpaceDN w:val="0"/>
      <w:textAlignment w:val="baseline"/>
    </w:pPr>
    <w:rPr>
      <w:rFonts w:eastAsia="Arial Unicode MS"/>
      <w:kern w:val="3"/>
      <w:lang w:eastAsia="ar-SA"/>
    </w:rPr>
  </w:style>
  <w:style w:type="paragraph" w:customStyle="1" w:styleId="Index">
    <w:name w:val="Index"/>
    <w:basedOn w:val="Standard"/>
    <w:rsid w:val="0039192D"/>
    <w:pPr>
      <w:suppressLineNumbers/>
    </w:pPr>
    <w:rPr>
      <w:rFonts w:cs="Lucida Sans"/>
    </w:rPr>
  </w:style>
  <w:style w:type="numbering" w:customStyle="1" w:styleId="WWNum4">
    <w:name w:val="WWNum4"/>
    <w:basedOn w:val="Bezlisty"/>
    <w:rsid w:val="0039192D"/>
    <w:pPr>
      <w:numPr>
        <w:numId w:val="20"/>
      </w:numPr>
    </w:pPr>
  </w:style>
  <w:style w:type="numbering" w:customStyle="1" w:styleId="WWNum8">
    <w:name w:val="WWNum8"/>
    <w:basedOn w:val="Bezlisty"/>
    <w:rsid w:val="0039192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xilabs.com/" TargetMode="External"/><Relationship Id="rId13" Type="http://schemas.openxmlformats.org/officeDocument/2006/relationships/hyperlink" Target="https://www.google.com/gmai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golabz.eu/" TargetMode="External"/><Relationship Id="rId12" Type="http://schemas.openxmlformats.org/officeDocument/2006/relationships/hyperlink" Target="https://www.google.com/intl/pl_pl/chrom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s.org/content/acs/en/education/students/highschool/chemistryclubs/activities/simulatio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uw.edu.pl/pl/uslugi/UslugiMojaPocztaGmailPracownik/" TargetMode="External"/><Relationship Id="rId10" Type="http://schemas.openxmlformats.org/officeDocument/2006/relationships/hyperlink" Target="https://www.biomanbio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lab.co.in/" TargetMode="External"/><Relationship Id="rId14" Type="http://schemas.openxmlformats.org/officeDocument/2006/relationships/hyperlink" Target="http://www.szkolenia-rozwoj.uw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Agnieszka Abramiuk</cp:lastModifiedBy>
  <cp:revision>2</cp:revision>
  <dcterms:created xsi:type="dcterms:W3CDTF">2020-09-22T12:29:00Z</dcterms:created>
  <dcterms:modified xsi:type="dcterms:W3CDTF">2020-09-22T12:29:00Z</dcterms:modified>
</cp:coreProperties>
</file>